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256" w:rsidRDefault="0081648C" w:rsidP="00996598">
      <w:r>
        <w:rPr>
          <w:noProof/>
        </w:rPr>
        <w:pict>
          <v:rect id="Rectangle 4" o:spid="_x0000_s1026" style="position:absolute;margin-left:-7.5pt;margin-top:12.65pt;width:524.9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" filled="f" strokecolor="#17365d [2415]"/>
        </w:pict>
      </w:r>
    </w:p>
    <w:p w:rsidR="00A22CA4" w:rsidRDefault="004C386A" w:rsidP="00172883">
      <w:pPr>
        <w:jc w:val="center"/>
      </w:pPr>
      <w:r>
        <w:t>ACTIVITES DE L’ASSOCATION</w:t>
      </w:r>
      <w:r w:rsidR="00172883">
        <w:t xml:space="preserve"> </w:t>
      </w:r>
      <w:r>
        <w:t>DU 2</w:t>
      </w:r>
      <w:r w:rsidRPr="004C386A">
        <w:rPr>
          <w:vertAlign w:val="superscript"/>
        </w:rPr>
        <w:t>ème</w:t>
      </w:r>
      <w:r>
        <w:t xml:space="preserve"> TRIMESTRE 2018</w:t>
      </w:r>
    </w:p>
    <w:p w:rsidR="00172883" w:rsidRDefault="00172883" w:rsidP="00172883">
      <w:pPr>
        <w:jc w:val="center"/>
      </w:pPr>
    </w:p>
    <w:p w:rsidR="00314F65" w:rsidRDefault="00314F65" w:rsidP="00996598"/>
    <w:p w:rsidR="00333633" w:rsidRPr="005D064B" w:rsidRDefault="005D064B" w:rsidP="00996598">
      <w:pPr>
        <w:shd w:val="clear" w:color="auto" w:fill="C6D9F1" w:themeFill="text2" w:themeFillTint="33"/>
        <w:jc w:val="center"/>
        <w:rPr>
          <w:b/>
          <w:bCs/>
          <w:sz w:val="28"/>
          <w:szCs w:val="28"/>
        </w:rPr>
      </w:pPr>
      <w:r w:rsidRPr="005D064B">
        <w:rPr>
          <w:b/>
          <w:bCs/>
          <w:sz w:val="28"/>
          <w:szCs w:val="28"/>
        </w:rPr>
        <w:t xml:space="preserve">LES POINTS CLES </w:t>
      </w:r>
      <w:r w:rsidRPr="00996598">
        <w:rPr>
          <w:sz w:val="28"/>
          <w:szCs w:val="28"/>
        </w:rPr>
        <w:t>(voir le détail sur le</w:t>
      </w:r>
      <w:r w:rsidR="00066B2D">
        <w:rPr>
          <w:sz w:val="28"/>
          <w:szCs w:val="28"/>
        </w:rPr>
        <w:t xml:space="preserve"> </w:t>
      </w:r>
      <w:proofErr w:type="gramStart"/>
      <w:r w:rsidR="00066B2D">
        <w:rPr>
          <w:sz w:val="28"/>
          <w:szCs w:val="28"/>
        </w:rPr>
        <w:t xml:space="preserve">blog </w:t>
      </w:r>
      <w:r w:rsidRPr="00996598">
        <w:rPr>
          <w:sz w:val="28"/>
          <w:szCs w:val="28"/>
        </w:rPr>
        <w:t xml:space="preserve"> http://avenir06.org/</w:t>
      </w:r>
      <w:proofErr w:type="gramEnd"/>
      <w:r w:rsidR="00996598" w:rsidRPr="00996598">
        <w:rPr>
          <w:sz w:val="28"/>
          <w:szCs w:val="28"/>
        </w:rPr>
        <w:t>)</w:t>
      </w:r>
    </w:p>
    <w:p w:rsidR="005639B2" w:rsidRDefault="005639B2" w:rsidP="005639B2"/>
    <w:p w:rsidR="005639B2" w:rsidRDefault="005639B2" w:rsidP="005639B2"/>
    <w:p w:rsidR="00333633" w:rsidRPr="000B1A7C" w:rsidRDefault="000B1A7C" w:rsidP="000B1A7C">
      <w:pPr>
        <w:pStyle w:val="Paragraphedeliste"/>
        <w:numPr>
          <w:ilvl w:val="0"/>
          <w:numId w:val="17"/>
        </w:numPr>
        <w:rPr>
          <w:rFonts w:ascii="Verdana" w:hAnsi="Verdana"/>
          <w:color w:val="17365D" w:themeColor="text2" w:themeShade="BF"/>
        </w:rPr>
      </w:pPr>
      <w:r w:rsidRPr="000B1A7C">
        <w:rPr>
          <w:rFonts w:ascii="Verdana" w:hAnsi="Verdana"/>
          <w:color w:val="17365D" w:themeColor="text2" w:themeShade="BF"/>
        </w:rPr>
        <w:t>ENQUÊTE PUBLIQUE SUR LA MODIFICATION DU PLU</w:t>
      </w:r>
    </w:p>
    <w:p w:rsidR="005639B2" w:rsidRPr="000B1A7C" w:rsidRDefault="000B1A7C" w:rsidP="000B1A7C">
      <w:pPr>
        <w:pStyle w:val="Paragraphedeliste"/>
        <w:numPr>
          <w:ilvl w:val="0"/>
          <w:numId w:val="17"/>
        </w:numPr>
        <w:rPr>
          <w:rFonts w:ascii="Verdana" w:hAnsi="Verdana"/>
          <w:color w:val="17365D" w:themeColor="text2" w:themeShade="BF"/>
        </w:rPr>
      </w:pPr>
      <w:r w:rsidRPr="000B1A7C">
        <w:rPr>
          <w:rFonts w:ascii="Verdana" w:hAnsi="Verdana" w:cs="Arial"/>
          <w:color w:val="17365D" w:themeColor="text2" w:themeShade="BF"/>
        </w:rPr>
        <w:t xml:space="preserve">PROJET </w:t>
      </w:r>
      <w:r w:rsidRPr="000B1A7C">
        <w:rPr>
          <w:rFonts w:ascii="Verdana" w:hAnsi="Verdana" w:cs="Arial"/>
          <w:bCs/>
          <w:color w:val="17365D" w:themeColor="text2" w:themeShade="BF"/>
        </w:rPr>
        <w:t>DE RECENSEMENT DES ARBRES REMARQUABLES </w:t>
      </w:r>
      <w:r w:rsidRPr="000B1A7C">
        <w:rPr>
          <w:rFonts w:ascii="Verdana" w:hAnsi="Verdana" w:cs="Arial"/>
          <w:color w:val="17365D" w:themeColor="text2" w:themeShade="BF"/>
        </w:rPr>
        <w:t>DE LA COMMUNE</w:t>
      </w:r>
    </w:p>
    <w:p w:rsidR="005639B2" w:rsidRPr="000B1A7C" w:rsidRDefault="000B1A7C" w:rsidP="000B1A7C">
      <w:pPr>
        <w:pStyle w:val="Paragraphedeliste"/>
        <w:numPr>
          <w:ilvl w:val="0"/>
          <w:numId w:val="17"/>
        </w:numPr>
        <w:rPr>
          <w:rFonts w:ascii="Verdana" w:hAnsi="Verdana"/>
          <w:bCs/>
          <w:color w:val="17365D" w:themeColor="text2" w:themeShade="BF"/>
        </w:rPr>
      </w:pPr>
      <w:r w:rsidRPr="000B1A7C">
        <w:rPr>
          <w:rFonts w:ascii="Verdana" w:hAnsi="Verdana"/>
          <w:bCs/>
          <w:color w:val="17365D" w:themeColor="text2" w:themeShade="BF"/>
        </w:rPr>
        <w:t xml:space="preserve">DEPOTS SAUVAGES DES TUILIERES </w:t>
      </w:r>
    </w:p>
    <w:p w:rsidR="005639B2" w:rsidRPr="000B1A7C" w:rsidRDefault="000B1A7C" w:rsidP="000B1A7C">
      <w:pPr>
        <w:pStyle w:val="Paragraphedeliste"/>
        <w:numPr>
          <w:ilvl w:val="0"/>
          <w:numId w:val="17"/>
        </w:numPr>
        <w:rPr>
          <w:rFonts w:ascii="Verdana" w:hAnsi="Verdana"/>
          <w:bCs/>
          <w:color w:val="17365D" w:themeColor="text2" w:themeShade="BF"/>
        </w:rPr>
      </w:pPr>
      <w:r w:rsidRPr="000B1A7C">
        <w:rPr>
          <w:rFonts w:ascii="Verdana" w:hAnsi="Verdana"/>
          <w:bCs/>
          <w:color w:val="17365D" w:themeColor="text2" w:themeShade="BF"/>
        </w:rPr>
        <w:t xml:space="preserve">GESTION DES GRAVATS DU CHNATIER LECLERC </w:t>
      </w:r>
    </w:p>
    <w:p w:rsidR="000B1A7C" w:rsidRPr="000B1A7C" w:rsidRDefault="000B1A7C" w:rsidP="000B1A7C">
      <w:pPr>
        <w:pStyle w:val="Paragraphedeliste"/>
        <w:numPr>
          <w:ilvl w:val="0"/>
          <w:numId w:val="17"/>
        </w:numPr>
        <w:rPr>
          <w:rFonts w:ascii="Verdana" w:hAnsi="Verdana"/>
          <w:bCs/>
          <w:color w:val="17365D" w:themeColor="text2" w:themeShade="BF"/>
        </w:rPr>
      </w:pPr>
      <w:r w:rsidRPr="000B1A7C">
        <w:rPr>
          <w:rFonts w:ascii="Verdana" w:hAnsi="Verdana"/>
          <w:color w:val="17365D" w:themeColor="text2" w:themeShade="BF"/>
        </w:rPr>
        <w:t>PARTICIPATIONS ACTIVES AUX ASSOCIATIONS ET INSTITUTIONS LIEES A L’ENVIRONNEMENT</w:t>
      </w:r>
    </w:p>
    <w:p w:rsidR="005639B2" w:rsidRDefault="005639B2" w:rsidP="005639B2"/>
    <w:p w:rsidR="005639B2" w:rsidRDefault="005639B2" w:rsidP="005639B2"/>
    <w:p w:rsidR="00F201B8" w:rsidRDefault="00F201B8" w:rsidP="00172883">
      <w:pPr>
        <w:ind w:left="708"/>
      </w:pPr>
    </w:p>
    <w:tbl>
      <w:tblPr>
        <w:tblStyle w:val="Grilledutableau"/>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6"/>
        <w:gridCol w:w="222"/>
        <w:gridCol w:w="4272"/>
        <w:gridCol w:w="222"/>
      </w:tblGrid>
      <w:tr w:rsidR="00F63F04" w:rsidTr="00F63F04">
        <w:tc>
          <w:tcPr>
            <w:tcW w:w="0" w:type="auto"/>
          </w:tcPr>
          <w:p w:rsidR="00F63F04" w:rsidRPr="00993F09" w:rsidRDefault="00F63F04" w:rsidP="00996598">
            <w:pPr>
              <w:autoSpaceDE w:val="0"/>
              <w:autoSpaceDN w:val="0"/>
              <w:adjustRightInd w:val="0"/>
              <w:rPr>
                <w:rFonts w:asciiTheme="majorHAnsi" w:hAnsiTheme="majorHAnsi" w:cs="Helvetica-Bold"/>
                <w:b/>
                <w:bCs/>
                <w:color w:val="000000"/>
                <w:sz w:val="32"/>
                <w:szCs w:val="32"/>
                <w:lang w:eastAsia="zh-TW" w:bidi="he-IL"/>
              </w:rPr>
            </w:pPr>
          </w:p>
        </w:tc>
        <w:tc>
          <w:tcPr>
            <w:tcW w:w="0" w:type="auto"/>
          </w:tcPr>
          <w:p w:rsidR="00F63F04" w:rsidRDefault="00F63F04" w:rsidP="00996598"/>
        </w:tc>
        <w:tc>
          <w:tcPr>
            <w:tcW w:w="0" w:type="auto"/>
          </w:tcPr>
          <w:p w:rsidR="00F63F04" w:rsidRDefault="00F63F04" w:rsidP="00996598"/>
        </w:tc>
        <w:tc>
          <w:tcPr>
            <w:tcW w:w="0" w:type="auto"/>
          </w:tcPr>
          <w:p w:rsidR="00F63F04" w:rsidRDefault="00F63F04" w:rsidP="00996598"/>
          <w:p w:rsidR="00F63F04" w:rsidRPr="00704488" w:rsidRDefault="00F63F04" w:rsidP="00996598"/>
        </w:tc>
      </w:tr>
      <w:tr w:rsidR="00F63F04" w:rsidTr="00F63F04">
        <w:trPr>
          <w:gridAfter w:val="1"/>
          <w:trHeight w:val="200"/>
        </w:trPr>
        <w:tc>
          <w:tcPr>
            <w:tcW w:w="0" w:type="auto"/>
            <w:shd w:val="clear" w:color="auto" w:fill="C6D9F1" w:themeFill="text2" w:themeFillTint="33"/>
          </w:tcPr>
          <w:p w:rsidR="00F63F04" w:rsidRPr="000B1A7C" w:rsidRDefault="00F63F04" w:rsidP="000B1A7C">
            <w:pPr>
              <w:pStyle w:val="Paragraphedeliste"/>
              <w:numPr>
                <w:ilvl w:val="0"/>
                <w:numId w:val="18"/>
              </w:numPr>
              <w:autoSpaceDE w:val="0"/>
              <w:autoSpaceDN w:val="0"/>
              <w:adjustRightInd w:val="0"/>
              <w:rPr>
                <w:color w:val="365F91" w:themeColor="accent1" w:themeShade="BF"/>
                <w:sz w:val="22"/>
              </w:rPr>
            </w:pPr>
            <w:hyperlink r:id="rId8" w:history="1">
              <w:r w:rsidRPr="000B1A7C">
                <w:rPr>
                  <w:rStyle w:val="Lienhypertexte"/>
                  <w:b/>
                  <w:bCs/>
                  <w:color w:val="365F91" w:themeColor="accent1" w:themeShade="BF"/>
                  <w:sz w:val="22"/>
                  <w:u w:val="none"/>
                </w:rPr>
                <w:t>ENQUÊTE PUBLIQUE SUR LA MODIFICATION DU PLU POUR LA RÉALISATION D’UNE AIRE DE STATIONNEMENT ZONE D’ACTIVITÉS SAINT-BERNARD (PARC DES MOULINS I)</w:t>
              </w:r>
            </w:hyperlink>
          </w:p>
          <w:p w:rsidR="00F63F04" w:rsidRPr="004C386A" w:rsidRDefault="00F63F04" w:rsidP="004C386A">
            <w:pPr>
              <w:autoSpaceDE w:val="0"/>
              <w:autoSpaceDN w:val="0"/>
              <w:adjustRightInd w:val="0"/>
              <w:rPr>
                <w:rFonts w:asciiTheme="majorHAnsi" w:hAnsiTheme="majorHAnsi" w:cs="Helvetica-Bold"/>
                <w:b/>
                <w:bCs/>
                <w:color w:val="17365D" w:themeColor="text2" w:themeShade="BF"/>
                <w:sz w:val="14"/>
                <w:szCs w:val="32"/>
                <w:lang w:eastAsia="zh-TW" w:bidi="he-IL"/>
              </w:rPr>
            </w:pPr>
          </w:p>
        </w:tc>
        <w:tc>
          <w:tcPr>
            <w:tcW w:w="0" w:type="auto"/>
            <w:shd w:val="clear" w:color="auto" w:fill="C6D9F1" w:themeFill="text2" w:themeFillTint="33"/>
          </w:tcPr>
          <w:p w:rsidR="00F63F04" w:rsidRPr="00704488" w:rsidRDefault="00F63F04" w:rsidP="00996598"/>
        </w:tc>
        <w:tc>
          <w:tcPr>
            <w:tcW w:w="0" w:type="auto"/>
            <w:shd w:val="clear" w:color="auto" w:fill="C6D9F1" w:themeFill="text2" w:themeFillTint="33"/>
          </w:tcPr>
          <w:p w:rsidR="00F63F04" w:rsidRPr="00704488" w:rsidRDefault="00F63F04" w:rsidP="00996598"/>
        </w:tc>
      </w:tr>
      <w:tr w:rsidR="00F63F04" w:rsidTr="00F63F04">
        <w:tc>
          <w:tcPr>
            <w:tcW w:w="0" w:type="auto"/>
            <w:shd w:val="clear" w:color="auto" w:fill="FFFFFF" w:themeFill="background1"/>
          </w:tcPr>
          <w:p w:rsidR="00F63F04" w:rsidRDefault="00F63F04" w:rsidP="004C386A">
            <w:pPr>
              <w:autoSpaceDE w:val="0"/>
              <w:autoSpaceDN w:val="0"/>
              <w:adjustRightInd w:val="0"/>
              <w:rPr>
                <w:rFonts w:asciiTheme="majorHAnsi" w:hAnsiTheme="majorHAnsi" w:cs="Helvetica-Bold"/>
                <w:b/>
                <w:bCs/>
                <w:color w:val="000000"/>
                <w:lang w:eastAsia="zh-TW" w:bidi="he-IL"/>
              </w:rPr>
            </w:pPr>
            <w:r w:rsidRPr="005639B2">
              <w:rPr>
                <w:rFonts w:asciiTheme="majorHAnsi" w:hAnsiTheme="majorHAnsi" w:cs="Helvetica-Bold"/>
                <w:b/>
                <w:bCs/>
                <w:color w:val="000000"/>
                <w:lang w:eastAsia="zh-TW" w:bidi="he-IL"/>
              </w:rPr>
              <w:t>Avenir 06 a participé à l’enquête publique et a soumis un avis très argumenté (voir le</w:t>
            </w:r>
            <w:r w:rsidRPr="005639B2">
              <w:rPr>
                <w:rFonts w:asciiTheme="majorHAnsi" w:hAnsiTheme="majorHAnsi" w:cs="Helvetica-Bold"/>
                <w:b/>
                <w:bCs/>
                <w:color w:val="000000"/>
                <w:lang w:eastAsia="zh-TW" w:bidi="he-IL"/>
              </w:rPr>
              <w:t xml:space="preserve"> détail</w:t>
            </w:r>
            <w:r w:rsidRPr="005639B2">
              <w:rPr>
                <w:rFonts w:asciiTheme="majorHAnsi" w:hAnsiTheme="majorHAnsi" w:cs="Helvetica-Bold"/>
                <w:b/>
                <w:bCs/>
                <w:color w:val="000000"/>
                <w:lang w:eastAsia="zh-TW" w:bidi="he-IL"/>
              </w:rPr>
              <w:t xml:space="preserve"> sur le blog </w:t>
            </w:r>
            <w:r>
              <w:rPr>
                <w:rFonts w:asciiTheme="majorHAnsi" w:hAnsiTheme="majorHAnsi" w:cs="Helvetica-Bold"/>
                <w:b/>
                <w:bCs/>
                <w:color w:val="000000"/>
                <w:lang w:eastAsia="zh-TW" w:bidi="he-IL"/>
              </w:rPr>
              <w:t>www.</w:t>
            </w:r>
            <w:r w:rsidRPr="005639B2">
              <w:rPr>
                <w:rFonts w:asciiTheme="majorHAnsi" w:hAnsiTheme="majorHAnsi" w:cs="Helvetica-Bold"/>
                <w:b/>
                <w:bCs/>
                <w:color w:val="000000"/>
                <w:lang w:eastAsia="zh-TW" w:bidi="he-IL"/>
              </w:rPr>
              <w:t xml:space="preserve">avenir06.org). </w:t>
            </w:r>
          </w:p>
          <w:p w:rsidR="00F63F04" w:rsidRPr="005639B2" w:rsidRDefault="00F63F04" w:rsidP="004C386A">
            <w:pPr>
              <w:autoSpaceDE w:val="0"/>
              <w:autoSpaceDN w:val="0"/>
              <w:adjustRightInd w:val="0"/>
              <w:rPr>
                <w:rFonts w:asciiTheme="majorHAnsi" w:hAnsiTheme="majorHAnsi" w:cs="Helvetica-Bold"/>
                <w:b/>
                <w:bCs/>
                <w:color w:val="000000"/>
                <w:lang w:eastAsia="zh-TW" w:bidi="he-IL"/>
              </w:rPr>
            </w:pPr>
            <w:r w:rsidRPr="005639B2">
              <w:rPr>
                <w:rFonts w:asciiTheme="majorHAnsi" w:hAnsiTheme="majorHAnsi" w:cs="Helvetica-Bold"/>
                <w:b/>
                <w:bCs/>
                <w:color w:val="000000"/>
                <w:lang w:eastAsia="zh-TW" w:bidi="he-IL"/>
              </w:rPr>
              <w:t>Le commissaire a émis un avis favorable pour ce projet.</w:t>
            </w:r>
          </w:p>
          <w:p w:rsidR="00F63F04" w:rsidRPr="005639B2" w:rsidRDefault="00F63F04" w:rsidP="004C386A">
            <w:pPr>
              <w:autoSpaceDE w:val="0"/>
              <w:autoSpaceDN w:val="0"/>
              <w:adjustRightInd w:val="0"/>
              <w:rPr>
                <w:rFonts w:asciiTheme="majorHAnsi" w:hAnsiTheme="majorHAnsi" w:cs="Helvetica-Bold"/>
                <w:b/>
                <w:bCs/>
                <w:color w:val="000000"/>
                <w:lang w:eastAsia="zh-TW" w:bidi="he-IL"/>
              </w:rPr>
            </w:pPr>
          </w:p>
          <w:p w:rsidR="00F63F04" w:rsidRPr="00422164" w:rsidRDefault="00F63F04" w:rsidP="004C386A">
            <w:pPr>
              <w:autoSpaceDE w:val="0"/>
              <w:autoSpaceDN w:val="0"/>
              <w:adjustRightInd w:val="0"/>
              <w:rPr>
                <w:rFonts w:asciiTheme="majorHAnsi" w:hAnsiTheme="majorHAnsi" w:cs="Helvetica-Bold"/>
                <w:b/>
                <w:bCs/>
                <w:color w:val="000000"/>
                <w:sz w:val="32"/>
                <w:szCs w:val="32"/>
                <w:lang w:eastAsia="zh-TW" w:bidi="he-IL"/>
              </w:rPr>
            </w:pPr>
            <w:r w:rsidRPr="005639B2">
              <w:rPr>
                <w:rFonts w:asciiTheme="majorHAnsi" w:hAnsiTheme="majorHAnsi" w:cs="Helvetica-Bold"/>
                <w:b/>
                <w:bCs/>
                <w:color w:val="000000"/>
                <w:lang w:eastAsia="zh-TW" w:bidi="he-IL"/>
              </w:rPr>
              <w:t>Ce projet a fait l’objet d’un vote en conseil municipal cette semaine.</w:t>
            </w:r>
          </w:p>
        </w:tc>
        <w:tc>
          <w:tcPr>
            <w:tcW w:w="0" w:type="auto"/>
            <w:shd w:val="clear" w:color="auto" w:fill="FFFFFF" w:themeFill="background1"/>
          </w:tcPr>
          <w:p w:rsidR="00F63F04" w:rsidRDefault="00F63F04" w:rsidP="00996598">
            <w:pPr>
              <w:rPr>
                <w:noProof/>
              </w:rPr>
            </w:pPr>
          </w:p>
        </w:tc>
        <w:tc>
          <w:tcPr>
            <w:tcW w:w="0" w:type="auto"/>
            <w:shd w:val="clear" w:color="auto" w:fill="FFFFFF" w:themeFill="background1"/>
          </w:tcPr>
          <w:p w:rsidR="00F63F04" w:rsidRPr="00704488" w:rsidRDefault="00F63F04" w:rsidP="00996598">
            <w:r>
              <w:rPr>
                <w:noProof/>
              </w:rPr>
              <w:drawing>
                <wp:inline distT="0" distB="0" distL="0" distR="0" wp14:anchorId="520675F9" wp14:editId="5CE8B795">
                  <wp:extent cx="2219325" cy="2355201"/>
                  <wp:effectExtent l="0" t="0" r="0" b="0"/>
                  <wp:docPr id="13" name="Image 13" descr="https://image.jimcdn.com/app/cms/image/transf/dimension=441x10000:format=jpg/path/sbd384a153d2e7d0c/image/ia1dcb96f87f24213/version/152076687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3742220132" descr="https://image.jimcdn.com/app/cms/image/transf/dimension=441x10000:format=jpg/path/sbd384a153d2e7d0c/image/ia1dcb96f87f24213/version/1520766872/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6916" cy="2373869"/>
                          </a:xfrm>
                          <a:prstGeom prst="rect">
                            <a:avLst/>
                          </a:prstGeom>
                          <a:noFill/>
                          <a:ln>
                            <a:noFill/>
                          </a:ln>
                        </pic:spPr>
                      </pic:pic>
                    </a:graphicData>
                  </a:graphic>
                </wp:inline>
              </w:drawing>
            </w:r>
          </w:p>
        </w:tc>
        <w:tc>
          <w:tcPr>
            <w:tcW w:w="0" w:type="auto"/>
            <w:shd w:val="clear" w:color="auto" w:fill="FFFFFF" w:themeFill="background1"/>
          </w:tcPr>
          <w:p w:rsidR="00F63F04" w:rsidRPr="00704488" w:rsidRDefault="00F63F04" w:rsidP="00996598"/>
        </w:tc>
      </w:tr>
      <w:tr w:rsidR="00F63F04" w:rsidTr="00F63F04">
        <w:tc>
          <w:tcPr>
            <w:tcW w:w="0" w:type="auto"/>
          </w:tcPr>
          <w:p w:rsidR="00F63F04" w:rsidRPr="00127149" w:rsidRDefault="00F63F04" w:rsidP="00996598">
            <w:pPr>
              <w:autoSpaceDE w:val="0"/>
              <w:autoSpaceDN w:val="0"/>
              <w:adjustRightInd w:val="0"/>
              <w:rPr>
                <w:rFonts w:asciiTheme="majorHAnsi" w:hAnsiTheme="majorHAnsi" w:cs="Helvetica-Bold"/>
                <w:b/>
                <w:bCs/>
                <w:color w:val="000000"/>
                <w:sz w:val="12"/>
                <w:lang w:eastAsia="zh-TW" w:bidi="he-IL"/>
              </w:rPr>
            </w:pPr>
          </w:p>
        </w:tc>
        <w:tc>
          <w:tcPr>
            <w:tcW w:w="0" w:type="auto"/>
          </w:tcPr>
          <w:p w:rsidR="00F63F04" w:rsidRPr="00127149" w:rsidRDefault="00F63F04" w:rsidP="00996598">
            <w:pPr>
              <w:rPr>
                <w:sz w:val="12"/>
              </w:rPr>
            </w:pPr>
          </w:p>
        </w:tc>
        <w:tc>
          <w:tcPr>
            <w:tcW w:w="0" w:type="auto"/>
          </w:tcPr>
          <w:p w:rsidR="00F63F04" w:rsidRPr="00127149" w:rsidRDefault="00F63F04" w:rsidP="00996598">
            <w:pPr>
              <w:rPr>
                <w:sz w:val="12"/>
              </w:rPr>
            </w:pPr>
          </w:p>
        </w:tc>
        <w:tc>
          <w:tcPr>
            <w:tcW w:w="0" w:type="auto"/>
          </w:tcPr>
          <w:p w:rsidR="00F63F04" w:rsidRPr="00127149" w:rsidRDefault="00F63F04" w:rsidP="00996598">
            <w:pPr>
              <w:rPr>
                <w:sz w:val="12"/>
              </w:rPr>
            </w:pPr>
          </w:p>
        </w:tc>
      </w:tr>
      <w:tr w:rsidR="00F63F04" w:rsidTr="00F63F04">
        <w:tc>
          <w:tcPr>
            <w:tcW w:w="0" w:type="auto"/>
            <w:shd w:val="clear" w:color="auto" w:fill="8DB3E2" w:themeFill="text2" w:themeFillTint="66"/>
          </w:tcPr>
          <w:p w:rsidR="00F63F04" w:rsidRPr="00127149" w:rsidRDefault="00F63F04" w:rsidP="00996598">
            <w:pPr>
              <w:autoSpaceDE w:val="0"/>
              <w:autoSpaceDN w:val="0"/>
              <w:adjustRightInd w:val="0"/>
              <w:rPr>
                <w:rFonts w:asciiTheme="majorHAnsi" w:hAnsiTheme="majorHAnsi" w:cs="Helvetica-Bold"/>
                <w:b/>
                <w:bCs/>
                <w:color w:val="000000"/>
                <w:sz w:val="12"/>
                <w:lang w:eastAsia="zh-TW" w:bidi="he-IL"/>
              </w:rPr>
            </w:pPr>
          </w:p>
        </w:tc>
        <w:tc>
          <w:tcPr>
            <w:tcW w:w="0" w:type="auto"/>
            <w:shd w:val="clear" w:color="auto" w:fill="8DB3E2" w:themeFill="text2" w:themeFillTint="66"/>
          </w:tcPr>
          <w:p w:rsidR="00F63F04" w:rsidRPr="00127149" w:rsidRDefault="00F63F04" w:rsidP="00996598">
            <w:pPr>
              <w:rPr>
                <w:sz w:val="12"/>
              </w:rPr>
            </w:pPr>
          </w:p>
        </w:tc>
        <w:tc>
          <w:tcPr>
            <w:tcW w:w="0" w:type="auto"/>
            <w:shd w:val="clear" w:color="auto" w:fill="8DB3E2" w:themeFill="text2" w:themeFillTint="66"/>
          </w:tcPr>
          <w:p w:rsidR="00F63F04" w:rsidRPr="00127149" w:rsidRDefault="00F63F04" w:rsidP="00996598">
            <w:pPr>
              <w:rPr>
                <w:sz w:val="12"/>
              </w:rPr>
            </w:pPr>
          </w:p>
        </w:tc>
        <w:tc>
          <w:tcPr>
            <w:tcW w:w="0" w:type="auto"/>
            <w:shd w:val="clear" w:color="auto" w:fill="8DB3E2" w:themeFill="text2" w:themeFillTint="66"/>
          </w:tcPr>
          <w:p w:rsidR="00F63F04" w:rsidRPr="00127149" w:rsidRDefault="00F63F04" w:rsidP="00996598">
            <w:pPr>
              <w:rPr>
                <w:sz w:val="12"/>
              </w:rPr>
            </w:pPr>
          </w:p>
        </w:tc>
      </w:tr>
      <w:tr w:rsidR="00F63F04" w:rsidTr="00F63F04">
        <w:tc>
          <w:tcPr>
            <w:tcW w:w="0" w:type="auto"/>
          </w:tcPr>
          <w:p w:rsidR="00F63F04" w:rsidRPr="00127149" w:rsidRDefault="00F63F04" w:rsidP="00996598">
            <w:pPr>
              <w:autoSpaceDE w:val="0"/>
              <w:autoSpaceDN w:val="0"/>
              <w:adjustRightInd w:val="0"/>
              <w:rPr>
                <w:rFonts w:asciiTheme="majorHAnsi" w:hAnsiTheme="majorHAnsi" w:cs="Helvetica-Bold"/>
                <w:b/>
                <w:bCs/>
                <w:color w:val="000000"/>
                <w:sz w:val="12"/>
                <w:lang w:eastAsia="zh-TW" w:bidi="he-IL"/>
              </w:rPr>
            </w:pPr>
          </w:p>
        </w:tc>
        <w:tc>
          <w:tcPr>
            <w:tcW w:w="0" w:type="auto"/>
          </w:tcPr>
          <w:p w:rsidR="00F63F04" w:rsidRPr="00127149" w:rsidRDefault="00F63F04" w:rsidP="00996598">
            <w:pPr>
              <w:rPr>
                <w:sz w:val="12"/>
              </w:rPr>
            </w:pPr>
          </w:p>
        </w:tc>
        <w:tc>
          <w:tcPr>
            <w:tcW w:w="0" w:type="auto"/>
          </w:tcPr>
          <w:p w:rsidR="00F63F04" w:rsidRPr="00127149" w:rsidRDefault="00F63F04" w:rsidP="00996598">
            <w:pPr>
              <w:rPr>
                <w:sz w:val="12"/>
              </w:rPr>
            </w:pPr>
          </w:p>
        </w:tc>
        <w:tc>
          <w:tcPr>
            <w:tcW w:w="0" w:type="auto"/>
          </w:tcPr>
          <w:p w:rsidR="00F63F04" w:rsidRPr="00127149" w:rsidRDefault="00F63F04" w:rsidP="00996598">
            <w:pPr>
              <w:rPr>
                <w:sz w:val="12"/>
              </w:rPr>
            </w:pPr>
          </w:p>
        </w:tc>
      </w:tr>
      <w:tr w:rsidR="00F63F04" w:rsidTr="00F63F04">
        <w:tc>
          <w:tcPr>
            <w:tcW w:w="0" w:type="auto"/>
          </w:tcPr>
          <w:p w:rsidR="00F63F04" w:rsidRPr="00127149" w:rsidRDefault="00F63F04" w:rsidP="00996598">
            <w:pPr>
              <w:autoSpaceDE w:val="0"/>
              <w:autoSpaceDN w:val="0"/>
              <w:adjustRightInd w:val="0"/>
              <w:rPr>
                <w:rFonts w:asciiTheme="majorHAnsi" w:hAnsiTheme="majorHAnsi" w:cs="Helvetica-Bold"/>
                <w:b/>
                <w:bCs/>
                <w:color w:val="000000"/>
                <w:sz w:val="12"/>
                <w:lang w:eastAsia="zh-TW" w:bidi="he-IL"/>
              </w:rPr>
            </w:pPr>
          </w:p>
        </w:tc>
        <w:tc>
          <w:tcPr>
            <w:tcW w:w="0" w:type="auto"/>
          </w:tcPr>
          <w:p w:rsidR="00F63F04" w:rsidRPr="00127149" w:rsidRDefault="00F63F04" w:rsidP="00996598">
            <w:pPr>
              <w:rPr>
                <w:sz w:val="12"/>
              </w:rPr>
            </w:pPr>
          </w:p>
        </w:tc>
        <w:tc>
          <w:tcPr>
            <w:tcW w:w="0" w:type="auto"/>
          </w:tcPr>
          <w:p w:rsidR="00F63F04" w:rsidRPr="00127149" w:rsidRDefault="00F63F04" w:rsidP="00996598">
            <w:pPr>
              <w:rPr>
                <w:sz w:val="12"/>
              </w:rPr>
            </w:pPr>
          </w:p>
        </w:tc>
        <w:tc>
          <w:tcPr>
            <w:tcW w:w="0" w:type="auto"/>
          </w:tcPr>
          <w:p w:rsidR="00F63F04" w:rsidRPr="00127149" w:rsidRDefault="00F63F04" w:rsidP="00996598">
            <w:pPr>
              <w:rPr>
                <w:sz w:val="12"/>
              </w:rPr>
            </w:pPr>
          </w:p>
        </w:tc>
      </w:tr>
      <w:tr w:rsidR="00F63F04" w:rsidTr="00F63F04">
        <w:tc>
          <w:tcPr>
            <w:tcW w:w="0" w:type="auto"/>
          </w:tcPr>
          <w:p w:rsidR="00F63F04" w:rsidRPr="00127149" w:rsidRDefault="00F63F04" w:rsidP="00996598">
            <w:pPr>
              <w:autoSpaceDE w:val="0"/>
              <w:autoSpaceDN w:val="0"/>
              <w:adjustRightInd w:val="0"/>
              <w:rPr>
                <w:rFonts w:asciiTheme="majorHAnsi" w:hAnsiTheme="majorHAnsi" w:cs="Helvetica-Bold"/>
                <w:b/>
                <w:bCs/>
                <w:color w:val="000000"/>
                <w:sz w:val="12"/>
                <w:lang w:eastAsia="zh-TW" w:bidi="he-IL"/>
              </w:rPr>
            </w:pPr>
          </w:p>
        </w:tc>
        <w:tc>
          <w:tcPr>
            <w:tcW w:w="0" w:type="auto"/>
          </w:tcPr>
          <w:p w:rsidR="00F63F04" w:rsidRPr="00127149" w:rsidRDefault="00F63F04" w:rsidP="00996598">
            <w:pPr>
              <w:rPr>
                <w:sz w:val="12"/>
              </w:rPr>
            </w:pPr>
          </w:p>
        </w:tc>
        <w:tc>
          <w:tcPr>
            <w:tcW w:w="0" w:type="auto"/>
          </w:tcPr>
          <w:p w:rsidR="00F63F04" w:rsidRPr="00127149" w:rsidRDefault="00F63F04" w:rsidP="00996598">
            <w:pPr>
              <w:rPr>
                <w:sz w:val="12"/>
              </w:rPr>
            </w:pPr>
          </w:p>
        </w:tc>
        <w:tc>
          <w:tcPr>
            <w:tcW w:w="0" w:type="auto"/>
          </w:tcPr>
          <w:p w:rsidR="00F63F04" w:rsidRPr="00127149" w:rsidRDefault="00F63F04" w:rsidP="00996598">
            <w:pPr>
              <w:rPr>
                <w:sz w:val="12"/>
              </w:rPr>
            </w:pPr>
          </w:p>
        </w:tc>
      </w:tr>
      <w:tr w:rsidR="00F63F04" w:rsidTr="00F63F04">
        <w:tc>
          <w:tcPr>
            <w:tcW w:w="0" w:type="auto"/>
          </w:tcPr>
          <w:p w:rsidR="00F63F04" w:rsidRPr="000B1A7C" w:rsidRDefault="00F63F04" w:rsidP="00F63F04">
            <w:pPr>
              <w:pStyle w:val="Paragraphedeliste"/>
              <w:numPr>
                <w:ilvl w:val="0"/>
                <w:numId w:val="19"/>
              </w:numPr>
              <w:rPr>
                <w:rFonts w:ascii="Verdana" w:hAnsi="Verdana"/>
                <w:color w:val="17365D" w:themeColor="text2" w:themeShade="BF"/>
              </w:rPr>
            </w:pPr>
            <w:r w:rsidRPr="000B1A7C">
              <w:rPr>
                <w:rFonts w:ascii="Verdana" w:hAnsi="Verdana" w:cs="Arial"/>
                <w:color w:val="17365D" w:themeColor="text2" w:themeShade="BF"/>
              </w:rPr>
              <w:lastRenderedPageBreak/>
              <w:t xml:space="preserve">PROJET </w:t>
            </w:r>
            <w:r w:rsidRPr="000B1A7C">
              <w:rPr>
                <w:rFonts w:ascii="Verdana" w:hAnsi="Verdana" w:cs="Arial"/>
                <w:bCs/>
                <w:color w:val="17365D" w:themeColor="text2" w:themeShade="BF"/>
              </w:rPr>
              <w:t>DE RECENSEMENT DES ARBRES REMARQUABLES </w:t>
            </w:r>
            <w:r w:rsidRPr="000B1A7C">
              <w:rPr>
                <w:rFonts w:ascii="Verdana" w:hAnsi="Verdana" w:cs="Arial"/>
                <w:color w:val="17365D" w:themeColor="text2" w:themeShade="BF"/>
              </w:rPr>
              <w:t>DE LA COMMUNE</w:t>
            </w:r>
          </w:p>
          <w:p w:rsidR="00F63F04" w:rsidRDefault="00F63F04" w:rsidP="00F63F04">
            <w:pPr>
              <w:shd w:val="clear" w:color="auto" w:fill="FFFFFF"/>
              <w:rPr>
                <w:rFonts w:ascii="Arial" w:hAnsi="Arial" w:cs="Arial"/>
                <w:color w:val="222222"/>
                <w:sz w:val="19"/>
                <w:szCs w:val="19"/>
              </w:rPr>
            </w:pPr>
          </w:p>
          <w:p w:rsidR="00F63F04" w:rsidRDefault="00F63F04" w:rsidP="00F63F04">
            <w:pPr>
              <w:shd w:val="clear" w:color="auto" w:fill="FFFFFF"/>
              <w:jc w:val="both"/>
              <w:rPr>
                <w:rFonts w:ascii="Arial" w:hAnsi="Arial" w:cs="Arial"/>
                <w:color w:val="222222"/>
                <w:sz w:val="19"/>
                <w:szCs w:val="19"/>
              </w:rPr>
            </w:pPr>
            <w:r>
              <w:rPr>
                <w:rFonts w:ascii="Arial" w:hAnsi="Arial" w:cs="Arial"/>
                <w:color w:val="222222"/>
                <w:sz w:val="19"/>
                <w:szCs w:val="19"/>
              </w:rPr>
              <w:t xml:space="preserve">AVENIR 06 entame </w:t>
            </w:r>
            <w:bookmarkStart w:id="0" w:name="_Hlk517267813"/>
            <w:r>
              <w:rPr>
                <w:rFonts w:ascii="Arial" w:hAnsi="Arial" w:cs="Arial"/>
                <w:color w:val="222222"/>
                <w:sz w:val="19"/>
                <w:szCs w:val="19"/>
              </w:rPr>
              <w:t>un </w:t>
            </w:r>
            <w:r>
              <w:rPr>
                <w:rFonts w:ascii="Arial" w:hAnsi="Arial" w:cs="Arial"/>
                <w:b/>
                <w:bCs/>
                <w:color w:val="222222"/>
                <w:sz w:val="19"/>
                <w:szCs w:val="19"/>
              </w:rPr>
              <w:t>travail de recensement des Arbres remarquables </w:t>
            </w:r>
            <w:r>
              <w:rPr>
                <w:rFonts w:ascii="Arial" w:hAnsi="Arial" w:cs="Arial"/>
                <w:color w:val="222222"/>
                <w:sz w:val="19"/>
                <w:szCs w:val="19"/>
              </w:rPr>
              <w:t>sur la commune</w:t>
            </w:r>
            <w:bookmarkEnd w:id="0"/>
            <w:r>
              <w:rPr>
                <w:rFonts w:ascii="Arial" w:hAnsi="Arial" w:cs="Arial"/>
                <w:color w:val="222222"/>
                <w:sz w:val="19"/>
                <w:szCs w:val="19"/>
              </w:rPr>
              <w:t>. Et puisque "connaitre" est déjà d'une certaine façon "protéger", nous souhaitons verser cet inventaire au PLU de la commune. Le recensement prendra en compte l'accès à l'arbre, son positionnement géographique, ses noms latin et commun, ses mesures et caractéristiques, son histoire et pourquoi pas des informations anecdotiques. Ces données auront pour support des fiches signalétiques, un film vidéo et des photographies.</w:t>
            </w:r>
          </w:p>
          <w:p w:rsidR="00F63F04" w:rsidRDefault="00F63F04" w:rsidP="00F63F04">
            <w:pPr>
              <w:shd w:val="clear" w:color="auto" w:fill="FFFFFF"/>
              <w:rPr>
                <w:rFonts w:ascii="Arial" w:hAnsi="Arial" w:cs="Arial"/>
                <w:color w:val="222222"/>
                <w:sz w:val="19"/>
                <w:szCs w:val="19"/>
              </w:rPr>
            </w:pPr>
          </w:p>
          <w:p w:rsidR="00F63F04" w:rsidRPr="00F201B8" w:rsidRDefault="00F63F04" w:rsidP="00F63F04">
            <w:pPr>
              <w:shd w:val="clear" w:color="auto" w:fill="FFFFFF"/>
              <w:rPr>
                <w:rFonts w:asciiTheme="majorHAnsi" w:hAnsiTheme="majorHAnsi"/>
                <w:color w:val="17365D" w:themeColor="text2" w:themeShade="BF"/>
              </w:rPr>
            </w:pPr>
          </w:p>
        </w:tc>
        <w:tc>
          <w:tcPr>
            <w:tcW w:w="0" w:type="auto"/>
          </w:tcPr>
          <w:p w:rsidR="00F63F04" w:rsidRDefault="00F63F04" w:rsidP="00996598"/>
        </w:tc>
        <w:tc>
          <w:tcPr>
            <w:tcW w:w="0" w:type="auto"/>
          </w:tcPr>
          <w:p w:rsidR="00F63F04" w:rsidRDefault="00B931A4" w:rsidP="00996598">
            <w:r>
              <w:rPr>
                <w:noProof/>
              </w:rPr>
              <w:drawing>
                <wp:inline distT="0" distB="0" distL="0" distR="0">
                  <wp:extent cx="2575560" cy="1959864"/>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llee des cocotiers DSC_888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5560" cy="1959864"/>
                          </a:xfrm>
                          <a:prstGeom prst="rect">
                            <a:avLst/>
                          </a:prstGeom>
                        </pic:spPr>
                      </pic:pic>
                    </a:graphicData>
                  </a:graphic>
                </wp:inline>
              </w:drawing>
            </w:r>
          </w:p>
        </w:tc>
        <w:tc>
          <w:tcPr>
            <w:tcW w:w="0" w:type="auto"/>
          </w:tcPr>
          <w:p w:rsidR="00F63F04" w:rsidRDefault="00F63F04" w:rsidP="00996598"/>
        </w:tc>
      </w:tr>
      <w:tr w:rsidR="00F63F04" w:rsidTr="00F63F04">
        <w:tc>
          <w:tcPr>
            <w:tcW w:w="0" w:type="auto"/>
          </w:tcPr>
          <w:p w:rsidR="00B931A4" w:rsidRDefault="00B931A4" w:rsidP="00B931A4">
            <w:pPr>
              <w:shd w:val="clear" w:color="auto" w:fill="FFFFFF"/>
              <w:jc w:val="both"/>
              <w:rPr>
                <w:rFonts w:ascii="Arial" w:hAnsi="Arial" w:cs="Arial"/>
                <w:color w:val="222222"/>
                <w:sz w:val="19"/>
                <w:szCs w:val="19"/>
              </w:rPr>
            </w:pPr>
            <w:r>
              <w:rPr>
                <w:rFonts w:ascii="Arial" w:hAnsi="Arial" w:cs="Arial"/>
                <w:color w:val="222222"/>
                <w:sz w:val="19"/>
                <w:szCs w:val="19"/>
              </w:rPr>
              <w:t>Ce travail de recensement donnera sans doute naissance à la </w:t>
            </w:r>
            <w:r>
              <w:rPr>
                <w:rFonts w:ascii="Arial" w:hAnsi="Arial" w:cs="Arial"/>
                <w:b/>
                <w:bCs/>
                <w:color w:val="222222"/>
                <w:sz w:val="19"/>
                <w:szCs w:val="19"/>
              </w:rPr>
              <w:t>création d'un circuit de découverte</w:t>
            </w:r>
            <w:r>
              <w:rPr>
                <w:rFonts w:ascii="Arial" w:hAnsi="Arial" w:cs="Arial"/>
                <w:color w:val="222222"/>
                <w:sz w:val="19"/>
                <w:szCs w:val="19"/>
              </w:rPr>
              <w:t> qui pourra être utilisé par les écoles. De même que les outils méthodologiques pourront servir à d'autres communes si elles souhaitent s'en inspirer. Nous inviterons d'autres associations à prendre part au projet très rapidement. </w:t>
            </w:r>
          </w:p>
          <w:p w:rsidR="00B931A4" w:rsidRDefault="00B931A4" w:rsidP="00B931A4">
            <w:pPr>
              <w:shd w:val="clear" w:color="auto" w:fill="FFFFFF"/>
              <w:jc w:val="both"/>
              <w:rPr>
                <w:rFonts w:ascii="Arial" w:hAnsi="Arial" w:cs="Arial"/>
                <w:color w:val="222222"/>
                <w:sz w:val="19"/>
                <w:szCs w:val="19"/>
              </w:rPr>
            </w:pPr>
            <w:r>
              <w:rPr>
                <w:rFonts w:ascii="Arial" w:hAnsi="Arial" w:cs="Arial"/>
                <w:color w:val="222222"/>
                <w:sz w:val="19"/>
                <w:szCs w:val="19"/>
              </w:rPr>
              <w:t xml:space="preserve">Et aujourd'hui, nous faisons appel à toutes et tous : ceux qui ont un peu de temps pour repérer les sujets, propriétaires d'arbres remarquables, botanistes et passionnés de botanique, ou tout simplement intéressé(e)s par le projet, merci de nous contacter grâce aux coordonnées </w:t>
            </w:r>
            <w:r>
              <w:rPr>
                <w:rFonts w:ascii="Arial" w:hAnsi="Arial" w:cs="Arial"/>
                <w:color w:val="222222"/>
                <w:sz w:val="19"/>
                <w:szCs w:val="19"/>
              </w:rPr>
              <w:t>suivantes :</w:t>
            </w:r>
            <w:r>
              <w:rPr>
                <w:rFonts w:ascii="Arial" w:hAnsi="Arial" w:cs="Arial"/>
                <w:color w:val="222222"/>
                <w:sz w:val="19"/>
                <w:szCs w:val="19"/>
              </w:rPr>
              <w:t>  </w:t>
            </w:r>
          </w:p>
          <w:p w:rsidR="00B931A4" w:rsidRDefault="00B931A4" w:rsidP="00B931A4">
            <w:pPr>
              <w:rPr>
                <w:rFonts w:ascii="Calibri" w:hAnsi="Calibri" w:cs="Calibri"/>
                <w:sz w:val="19"/>
                <w:szCs w:val="19"/>
              </w:rPr>
            </w:pPr>
          </w:p>
          <w:p w:rsidR="00B931A4" w:rsidRDefault="00B931A4" w:rsidP="00B931A4">
            <w:pPr>
              <w:shd w:val="clear" w:color="auto" w:fill="FFFFFF"/>
              <w:jc w:val="center"/>
              <w:rPr>
                <w:rFonts w:ascii="Arial" w:hAnsi="Arial" w:cs="Arial"/>
                <w:color w:val="222222"/>
                <w:sz w:val="19"/>
                <w:szCs w:val="19"/>
              </w:rPr>
            </w:pPr>
            <w:r>
              <w:rPr>
                <w:rFonts w:ascii="Arial" w:hAnsi="Arial" w:cs="Arial"/>
                <w:color w:val="222222"/>
                <w:sz w:val="19"/>
                <w:szCs w:val="19"/>
              </w:rPr>
              <w:t>252 avenue Juliette Adam</w:t>
            </w:r>
          </w:p>
          <w:p w:rsidR="00B931A4" w:rsidRDefault="00B931A4" w:rsidP="00B931A4">
            <w:pPr>
              <w:shd w:val="clear" w:color="auto" w:fill="FFFFFF"/>
              <w:jc w:val="center"/>
              <w:rPr>
                <w:rFonts w:ascii="Arial" w:hAnsi="Arial" w:cs="Arial"/>
                <w:color w:val="222222"/>
                <w:sz w:val="19"/>
                <w:szCs w:val="19"/>
              </w:rPr>
            </w:pPr>
            <w:r>
              <w:rPr>
                <w:rFonts w:ascii="Arial" w:hAnsi="Arial" w:cs="Arial"/>
                <w:color w:val="222222"/>
                <w:sz w:val="19"/>
                <w:szCs w:val="19"/>
              </w:rPr>
              <w:t>06 98 58 27 82 </w:t>
            </w:r>
          </w:p>
          <w:p w:rsidR="00B931A4" w:rsidRDefault="00B931A4" w:rsidP="00B931A4">
            <w:pPr>
              <w:shd w:val="clear" w:color="auto" w:fill="FFFFFF"/>
              <w:jc w:val="center"/>
              <w:rPr>
                <w:rFonts w:ascii="Arial" w:hAnsi="Arial" w:cs="Arial"/>
                <w:color w:val="222222"/>
                <w:sz w:val="19"/>
                <w:szCs w:val="19"/>
              </w:rPr>
            </w:pPr>
            <w:r>
              <w:rPr>
                <w:rFonts w:ascii="Arial" w:hAnsi="Arial" w:cs="Arial"/>
                <w:color w:val="222222"/>
                <w:sz w:val="19"/>
                <w:szCs w:val="19"/>
              </w:rPr>
              <w:t>Email : </w:t>
            </w:r>
            <w:hyperlink r:id="rId11" w:tgtFrame="_blank" w:history="1">
              <w:r>
                <w:rPr>
                  <w:rStyle w:val="Lienhypertexte"/>
                  <w:rFonts w:ascii="Arial" w:hAnsi="Arial" w:cs="Arial"/>
                  <w:color w:val="1155CC"/>
                  <w:sz w:val="19"/>
                  <w:szCs w:val="19"/>
                </w:rPr>
                <w:t>contact@avenir06.org</w:t>
              </w:r>
            </w:hyperlink>
            <w:bookmarkStart w:id="1" w:name="_GoBack"/>
            <w:bookmarkEnd w:id="1"/>
          </w:p>
          <w:p w:rsidR="00B931A4" w:rsidRDefault="00B931A4" w:rsidP="00B931A4">
            <w:pPr>
              <w:shd w:val="clear" w:color="auto" w:fill="FFFFFF"/>
              <w:jc w:val="center"/>
              <w:rPr>
                <w:rFonts w:ascii="Arial" w:hAnsi="Arial" w:cs="Arial"/>
                <w:color w:val="222222"/>
                <w:sz w:val="19"/>
                <w:szCs w:val="19"/>
              </w:rPr>
            </w:pPr>
            <w:r>
              <w:rPr>
                <w:rFonts w:ascii="Arial" w:hAnsi="Arial" w:cs="Arial"/>
                <w:color w:val="222222"/>
                <w:sz w:val="19"/>
                <w:szCs w:val="19"/>
              </w:rPr>
              <w:t>Site Internet : </w:t>
            </w:r>
            <w:hyperlink r:id="rId12" w:tgtFrame="_blank" w:history="1">
              <w:r>
                <w:rPr>
                  <w:rStyle w:val="Lienhypertexte"/>
                  <w:rFonts w:ascii="Arial" w:hAnsi="Arial" w:cs="Arial"/>
                  <w:color w:val="1155CC"/>
                  <w:sz w:val="19"/>
                  <w:szCs w:val="19"/>
                </w:rPr>
                <w:t>www.avenir06.org</w:t>
              </w:r>
            </w:hyperlink>
          </w:p>
          <w:p w:rsidR="00B931A4" w:rsidRDefault="00B931A4" w:rsidP="00B931A4">
            <w:pPr>
              <w:shd w:val="clear" w:color="auto" w:fill="FFFFFF"/>
              <w:jc w:val="center"/>
              <w:rPr>
                <w:rFonts w:ascii="Arial" w:hAnsi="Arial" w:cs="Arial"/>
                <w:color w:val="222222"/>
                <w:sz w:val="19"/>
                <w:szCs w:val="19"/>
              </w:rPr>
            </w:pPr>
            <w:r>
              <w:rPr>
                <w:rFonts w:ascii="Arial" w:hAnsi="Arial" w:cs="Arial"/>
                <w:color w:val="222222"/>
                <w:sz w:val="19"/>
                <w:szCs w:val="19"/>
              </w:rPr>
              <w:t>Facebook : @</w:t>
            </w:r>
            <w:proofErr w:type="spellStart"/>
            <w:proofErr w:type="gramStart"/>
            <w:r>
              <w:rPr>
                <w:rFonts w:ascii="Arial" w:hAnsi="Arial" w:cs="Arial"/>
                <w:color w:val="222222"/>
                <w:sz w:val="19"/>
                <w:szCs w:val="19"/>
              </w:rPr>
              <w:t>avenir.zerosix</w:t>
            </w:r>
            <w:proofErr w:type="spellEnd"/>
            <w:proofErr w:type="gramEnd"/>
          </w:p>
          <w:p w:rsidR="00F63F04" w:rsidRPr="00B931A4" w:rsidRDefault="00F63F04" w:rsidP="00B931A4">
            <w:pPr>
              <w:rPr>
                <w:rFonts w:ascii="Verdana" w:hAnsi="Verdana" w:cs="Arial"/>
                <w:color w:val="17365D" w:themeColor="text2" w:themeShade="BF"/>
              </w:rPr>
            </w:pPr>
          </w:p>
        </w:tc>
        <w:tc>
          <w:tcPr>
            <w:tcW w:w="0" w:type="auto"/>
          </w:tcPr>
          <w:p w:rsidR="00F63F04" w:rsidRDefault="00F63F04" w:rsidP="00996598"/>
        </w:tc>
        <w:tc>
          <w:tcPr>
            <w:tcW w:w="0" w:type="auto"/>
          </w:tcPr>
          <w:p w:rsidR="00F63F04" w:rsidRDefault="00F63F04" w:rsidP="00996598"/>
        </w:tc>
        <w:tc>
          <w:tcPr>
            <w:tcW w:w="0" w:type="auto"/>
          </w:tcPr>
          <w:p w:rsidR="00F63F04" w:rsidRDefault="00F63F04" w:rsidP="00996598"/>
        </w:tc>
      </w:tr>
      <w:tr w:rsidR="00F63F04" w:rsidTr="00F63F04">
        <w:tc>
          <w:tcPr>
            <w:tcW w:w="0" w:type="auto"/>
          </w:tcPr>
          <w:p w:rsidR="00F63F04" w:rsidRPr="00F201B8" w:rsidRDefault="00F63F04" w:rsidP="008062AE">
            <w:pPr>
              <w:rPr>
                <w:rFonts w:asciiTheme="majorHAnsi" w:hAnsiTheme="majorHAnsi"/>
                <w:color w:val="17365D" w:themeColor="text2" w:themeShade="BF"/>
              </w:rPr>
            </w:pPr>
          </w:p>
        </w:tc>
        <w:tc>
          <w:tcPr>
            <w:tcW w:w="0" w:type="auto"/>
          </w:tcPr>
          <w:p w:rsidR="00F63F04" w:rsidRDefault="00F63F04" w:rsidP="00996598">
            <w:pPr>
              <w:rPr>
                <w:noProof/>
              </w:rPr>
            </w:pPr>
          </w:p>
        </w:tc>
        <w:tc>
          <w:tcPr>
            <w:tcW w:w="0" w:type="auto"/>
          </w:tcPr>
          <w:p w:rsidR="00F63F04" w:rsidRDefault="00F63F04" w:rsidP="00996598">
            <w:pPr>
              <w:rPr>
                <w:noProof/>
              </w:rPr>
            </w:pPr>
          </w:p>
        </w:tc>
        <w:tc>
          <w:tcPr>
            <w:tcW w:w="0" w:type="auto"/>
          </w:tcPr>
          <w:p w:rsidR="00F63F04" w:rsidRDefault="00F63F04" w:rsidP="00996598">
            <w:pPr>
              <w:rPr>
                <w:noProof/>
              </w:rPr>
            </w:pPr>
          </w:p>
        </w:tc>
      </w:tr>
      <w:tr w:rsidR="00F63F04" w:rsidTr="00F63F04">
        <w:tc>
          <w:tcPr>
            <w:tcW w:w="0" w:type="auto"/>
            <w:shd w:val="clear" w:color="auto" w:fill="8DB3E2" w:themeFill="text2" w:themeFillTint="66"/>
          </w:tcPr>
          <w:p w:rsidR="00F63F04" w:rsidRPr="00127149" w:rsidRDefault="00F63F04" w:rsidP="008062AE">
            <w:pPr>
              <w:rPr>
                <w:rFonts w:asciiTheme="majorHAnsi" w:hAnsiTheme="majorHAnsi"/>
                <w:color w:val="17365D" w:themeColor="text2" w:themeShade="BF"/>
                <w:sz w:val="12"/>
              </w:rPr>
            </w:pPr>
          </w:p>
        </w:tc>
        <w:tc>
          <w:tcPr>
            <w:tcW w:w="0" w:type="auto"/>
            <w:shd w:val="clear" w:color="auto" w:fill="C6D9F1" w:themeFill="text2" w:themeFillTint="33"/>
          </w:tcPr>
          <w:p w:rsidR="00F63F04" w:rsidRPr="00127149" w:rsidRDefault="00F63F04" w:rsidP="00996598">
            <w:pPr>
              <w:rPr>
                <w:noProof/>
                <w:sz w:val="12"/>
              </w:rPr>
            </w:pPr>
          </w:p>
        </w:tc>
        <w:tc>
          <w:tcPr>
            <w:tcW w:w="0" w:type="auto"/>
            <w:shd w:val="clear" w:color="auto" w:fill="C6D9F1" w:themeFill="text2" w:themeFillTint="33"/>
          </w:tcPr>
          <w:p w:rsidR="00F63F04" w:rsidRPr="00127149" w:rsidRDefault="00F63F04" w:rsidP="00996598">
            <w:pPr>
              <w:rPr>
                <w:noProof/>
                <w:sz w:val="12"/>
              </w:rPr>
            </w:pPr>
          </w:p>
        </w:tc>
        <w:tc>
          <w:tcPr>
            <w:tcW w:w="0" w:type="auto"/>
            <w:shd w:val="clear" w:color="auto" w:fill="C6D9F1" w:themeFill="text2" w:themeFillTint="33"/>
          </w:tcPr>
          <w:p w:rsidR="00F63F04" w:rsidRPr="00127149" w:rsidRDefault="00F63F04" w:rsidP="00996598">
            <w:pPr>
              <w:rPr>
                <w:noProof/>
                <w:sz w:val="12"/>
              </w:rPr>
            </w:pPr>
          </w:p>
        </w:tc>
      </w:tr>
      <w:tr w:rsidR="00F63F04" w:rsidTr="00F63F04">
        <w:tc>
          <w:tcPr>
            <w:tcW w:w="0" w:type="auto"/>
            <w:shd w:val="clear" w:color="auto" w:fill="C6D9F1" w:themeFill="text2" w:themeFillTint="33"/>
          </w:tcPr>
          <w:p w:rsidR="00F63F04" w:rsidRPr="00127149" w:rsidRDefault="00F63F04" w:rsidP="008062AE">
            <w:pPr>
              <w:rPr>
                <w:rFonts w:asciiTheme="majorHAnsi" w:hAnsiTheme="majorHAnsi"/>
                <w:color w:val="17365D" w:themeColor="text2" w:themeShade="BF"/>
                <w:sz w:val="12"/>
              </w:rPr>
            </w:pPr>
          </w:p>
        </w:tc>
        <w:tc>
          <w:tcPr>
            <w:tcW w:w="0" w:type="auto"/>
            <w:shd w:val="clear" w:color="auto" w:fill="C6D9F1" w:themeFill="text2" w:themeFillTint="33"/>
          </w:tcPr>
          <w:p w:rsidR="00F63F04" w:rsidRPr="00127149" w:rsidRDefault="00F63F04" w:rsidP="00996598">
            <w:pPr>
              <w:rPr>
                <w:noProof/>
                <w:sz w:val="12"/>
              </w:rPr>
            </w:pPr>
          </w:p>
        </w:tc>
        <w:tc>
          <w:tcPr>
            <w:tcW w:w="0" w:type="auto"/>
            <w:shd w:val="clear" w:color="auto" w:fill="C6D9F1" w:themeFill="text2" w:themeFillTint="33"/>
          </w:tcPr>
          <w:p w:rsidR="00F63F04" w:rsidRPr="00127149" w:rsidRDefault="00F63F04" w:rsidP="00996598">
            <w:pPr>
              <w:rPr>
                <w:noProof/>
                <w:sz w:val="12"/>
              </w:rPr>
            </w:pPr>
          </w:p>
        </w:tc>
        <w:tc>
          <w:tcPr>
            <w:tcW w:w="0" w:type="auto"/>
            <w:shd w:val="clear" w:color="auto" w:fill="C6D9F1" w:themeFill="text2" w:themeFillTint="33"/>
          </w:tcPr>
          <w:p w:rsidR="00F63F04" w:rsidRPr="00127149" w:rsidRDefault="00F63F04" w:rsidP="00996598">
            <w:pPr>
              <w:rPr>
                <w:noProof/>
                <w:sz w:val="12"/>
              </w:rPr>
            </w:pPr>
          </w:p>
        </w:tc>
      </w:tr>
      <w:tr w:rsidR="00F63F04" w:rsidTr="00F63F04">
        <w:tc>
          <w:tcPr>
            <w:tcW w:w="0" w:type="auto"/>
          </w:tcPr>
          <w:p w:rsidR="00F63F04" w:rsidRPr="000B1A7C" w:rsidRDefault="00F63F04" w:rsidP="000B1A7C">
            <w:pPr>
              <w:pStyle w:val="Paragraphedeliste"/>
              <w:numPr>
                <w:ilvl w:val="0"/>
                <w:numId w:val="18"/>
              </w:numPr>
              <w:rPr>
                <w:rFonts w:asciiTheme="majorHAnsi" w:hAnsiTheme="majorHAnsi"/>
                <w:b/>
                <w:color w:val="17365D" w:themeColor="text2" w:themeShade="BF"/>
              </w:rPr>
            </w:pPr>
            <w:r w:rsidRPr="000B1A7C">
              <w:rPr>
                <w:rFonts w:ascii="Verdana" w:hAnsi="Verdana"/>
                <w:b/>
                <w:color w:val="365F91" w:themeColor="accent1" w:themeShade="BF"/>
              </w:rPr>
              <w:t xml:space="preserve">Participations actives aux associations et institutions liées à l’environnement </w:t>
            </w:r>
          </w:p>
        </w:tc>
        <w:tc>
          <w:tcPr>
            <w:tcW w:w="0" w:type="auto"/>
          </w:tcPr>
          <w:p w:rsidR="00F63F04" w:rsidRDefault="00F63F04" w:rsidP="00127149">
            <w:pPr>
              <w:jc w:val="center"/>
              <w:rPr>
                <w:noProof/>
              </w:rPr>
            </w:pPr>
          </w:p>
        </w:tc>
        <w:tc>
          <w:tcPr>
            <w:tcW w:w="0" w:type="auto"/>
          </w:tcPr>
          <w:p w:rsidR="00F63F04" w:rsidRDefault="00F63F04" w:rsidP="00127149">
            <w:pPr>
              <w:jc w:val="center"/>
              <w:rPr>
                <w:noProof/>
              </w:rPr>
            </w:pPr>
          </w:p>
        </w:tc>
        <w:tc>
          <w:tcPr>
            <w:tcW w:w="0" w:type="auto"/>
          </w:tcPr>
          <w:p w:rsidR="00F63F04" w:rsidRDefault="00F63F04" w:rsidP="00127149">
            <w:pPr>
              <w:jc w:val="center"/>
              <w:rPr>
                <w:noProof/>
              </w:rPr>
            </w:pPr>
          </w:p>
        </w:tc>
      </w:tr>
      <w:tr w:rsidR="00F63F04" w:rsidTr="00F63F04">
        <w:trPr>
          <w:trHeight w:val="3924"/>
        </w:trPr>
        <w:tc>
          <w:tcPr>
            <w:tcW w:w="0" w:type="auto"/>
          </w:tcPr>
          <w:p w:rsidR="00F63F04" w:rsidRPr="00B74E96" w:rsidRDefault="00F63F04" w:rsidP="00B74E96">
            <w:pPr>
              <w:rPr>
                <w:rFonts w:asciiTheme="majorHAnsi" w:hAnsiTheme="majorHAnsi"/>
                <w:color w:val="365F91" w:themeColor="accent1" w:themeShade="BF"/>
              </w:rPr>
            </w:pPr>
            <w:r w:rsidRPr="00B74E96">
              <w:rPr>
                <w:rFonts w:asciiTheme="majorHAnsi" w:hAnsiTheme="majorHAnsi"/>
                <w:color w:val="365F91" w:themeColor="accent1" w:themeShade="BF"/>
              </w:rPr>
              <w:t>Nous sommes très actifs dans</w:t>
            </w:r>
            <w:r>
              <w:rPr>
                <w:rFonts w:asciiTheme="majorHAnsi" w:hAnsiTheme="majorHAnsi"/>
                <w:color w:val="365F91" w:themeColor="accent1" w:themeShade="BF"/>
              </w:rPr>
              <w:t xml:space="preserve"> : </w:t>
            </w:r>
          </w:p>
          <w:p w:rsidR="00F63F04" w:rsidRPr="007A55F0" w:rsidRDefault="00F63F04" w:rsidP="007A55F0">
            <w:pPr>
              <w:pStyle w:val="Paragraphedeliste"/>
              <w:numPr>
                <w:ilvl w:val="0"/>
                <w:numId w:val="14"/>
              </w:numPr>
              <w:rPr>
                <w:rFonts w:asciiTheme="majorHAnsi" w:hAnsiTheme="majorHAnsi"/>
                <w:color w:val="365F91" w:themeColor="accent1" w:themeShade="BF"/>
              </w:rPr>
            </w:pPr>
            <w:r>
              <w:rPr>
                <w:rFonts w:asciiTheme="majorHAnsi" w:hAnsiTheme="majorHAnsi"/>
                <w:color w:val="365F91" w:themeColor="accent1" w:themeShade="BF"/>
              </w:rPr>
              <w:t xml:space="preserve">La </w:t>
            </w:r>
            <w:r w:rsidRPr="007A55F0">
              <w:rPr>
                <w:rFonts w:asciiTheme="majorHAnsi" w:hAnsiTheme="majorHAnsi"/>
                <w:color w:val="365F91" w:themeColor="accent1" w:themeShade="BF"/>
              </w:rPr>
              <w:t>Commission extramunicipale du cadre de vie de</w:t>
            </w:r>
            <w:r>
              <w:rPr>
                <w:rFonts w:asciiTheme="majorHAnsi" w:hAnsiTheme="majorHAnsi"/>
                <w:color w:val="365F91" w:themeColor="accent1" w:themeShade="BF"/>
              </w:rPr>
              <w:t xml:space="preserve"> la commune</w:t>
            </w:r>
          </w:p>
          <w:p w:rsidR="00F63F04" w:rsidRPr="007A55F0" w:rsidRDefault="00F63F04" w:rsidP="007A55F0">
            <w:pPr>
              <w:pStyle w:val="Paragraphedeliste"/>
              <w:numPr>
                <w:ilvl w:val="0"/>
                <w:numId w:val="14"/>
              </w:numPr>
              <w:rPr>
                <w:rFonts w:asciiTheme="majorHAnsi" w:hAnsiTheme="majorHAnsi"/>
                <w:color w:val="365F91" w:themeColor="accent1" w:themeShade="BF"/>
              </w:rPr>
            </w:pPr>
            <w:r>
              <w:rPr>
                <w:rFonts w:asciiTheme="majorHAnsi" w:hAnsiTheme="majorHAnsi"/>
                <w:color w:val="365F91" w:themeColor="accent1" w:themeShade="BF"/>
              </w:rPr>
              <w:t xml:space="preserve">Le </w:t>
            </w:r>
            <w:proofErr w:type="gramStart"/>
            <w:r w:rsidRPr="007A55F0">
              <w:rPr>
                <w:rFonts w:asciiTheme="majorHAnsi" w:hAnsiTheme="majorHAnsi"/>
                <w:color w:val="365F91" w:themeColor="accent1" w:themeShade="BF"/>
              </w:rPr>
              <w:t>GADSECA</w:t>
            </w:r>
            <w:r>
              <w:rPr>
                <w:rFonts w:asciiTheme="majorHAnsi" w:hAnsiTheme="majorHAnsi"/>
                <w:color w:val="365F91" w:themeColor="accent1" w:themeShade="BF"/>
              </w:rPr>
              <w:t xml:space="preserve">  (</w:t>
            </w:r>
            <w:proofErr w:type="gramEnd"/>
            <w:r>
              <w:rPr>
                <w:rFonts w:asciiTheme="majorHAnsi" w:hAnsiTheme="majorHAnsi"/>
                <w:color w:val="365F91" w:themeColor="accent1" w:themeShade="BF"/>
              </w:rPr>
              <w:t>fédération départementale d’associations défendant l’environnement)</w:t>
            </w:r>
          </w:p>
          <w:p w:rsidR="00F63F04" w:rsidRPr="007A55F0" w:rsidRDefault="00F63F04" w:rsidP="00E2722A">
            <w:pPr>
              <w:pStyle w:val="Paragraphedeliste"/>
              <w:numPr>
                <w:ilvl w:val="0"/>
                <w:numId w:val="14"/>
              </w:numPr>
              <w:rPr>
                <w:rFonts w:asciiTheme="majorHAnsi" w:hAnsiTheme="majorHAnsi"/>
                <w:color w:val="365F91" w:themeColor="accent1" w:themeShade="BF"/>
              </w:rPr>
            </w:pPr>
            <w:r>
              <w:rPr>
                <w:rFonts w:asciiTheme="majorHAnsi" w:hAnsiTheme="majorHAnsi"/>
                <w:color w:val="365F91" w:themeColor="accent1" w:themeShade="BF"/>
              </w:rPr>
              <w:t xml:space="preserve">Le </w:t>
            </w:r>
            <w:r w:rsidRPr="007A55F0">
              <w:rPr>
                <w:rFonts w:asciiTheme="majorHAnsi" w:hAnsiTheme="majorHAnsi"/>
                <w:color w:val="365F91" w:themeColor="accent1" w:themeShade="BF"/>
              </w:rPr>
              <w:t>Conseil de développement de la CASA</w:t>
            </w:r>
            <w:r>
              <w:rPr>
                <w:rFonts w:asciiTheme="majorHAnsi" w:hAnsiTheme="majorHAnsi"/>
                <w:color w:val="365F91" w:themeColor="accent1" w:themeShade="BF"/>
              </w:rPr>
              <w:t xml:space="preserve"> </w:t>
            </w:r>
            <w:proofErr w:type="gramStart"/>
            <w:r>
              <w:rPr>
                <w:rFonts w:asciiTheme="majorHAnsi" w:hAnsiTheme="majorHAnsi"/>
                <w:color w:val="365F91" w:themeColor="accent1" w:themeShade="BF"/>
              </w:rPr>
              <w:t>(</w:t>
            </w:r>
            <w:r w:rsidRPr="00E2722A">
              <w:t xml:space="preserve"> </w:t>
            </w:r>
            <w:r>
              <w:rPr>
                <w:rFonts w:asciiTheme="majorHAnsi" w:hAnsiTheme="majorHAnsi"/>
                <w:color w:val="365F91" w:themeColor="accent1" w:themeShade="BF"/>
              </w:rPr>
              <w:t>il</w:t>
            </w:r>
            <w:proofErr w:type="gramEnd"/>
            <w:r w:rsidRPr="00E2722A">
              <w:rPr>
                <w:rFonts w:asciiTheme="majorHAnsi" w:hAnsiTheme="majorHAnsi"/>
                <w:color w:val="365F91" w:themeColor="accent1" w:themeShade="BF"/>
              </w:rPr>
              <w:t xml:space="preserve"> remplit une fonction consultative auprès du Conseil Communautaire et est représentatif des milieux économiques, culturels et associatifs. </w:t>
            </w:r>
            <w:r>
              <w:rPr>
                <w:rFonts w:asciiTheme="majorHAnsi" w:hAnsiTheme="majorHAnsi"/>
                <w:color w:val="365F91" w:themeColor="accent1" w:themeShade="BF"/>
              </w:rPr>
              <w:t xml:space="preserve">Nous intervenons dans les domaines de patrimoine, </w:t>
            </w:r>
            <w:proofErr w:type="gramStart"/>
            <w:r>
              <w:rPr>
                <w:rFonts w:asciiTheme="majorHAnsi" w:hAnsiTheme="majorHAnsi"/>
                <w:color w:val="365F91" w:themeColor="accent1" w:themeShade="BF"/>
              </w:rPr>
              <w:t>aménagement  et</w:t>
            </w:r>
            <w:proofErr w:type="gramEnd"/>
            <w:r>
              <w:rPr>
                <w:rFonts w:asciiTheme="majorHAnsi" w:hAnsiTheme="majorHAnsi"/>
                <w:color w:val="365F91" w:themeColor="accent1" w:themeShade="BF"/>
              </w:rPr>
              <w:t xml:space="preserve"> transport).</w:t>
            </w:r>
          </w:p>
          <w:p w:rsidR="00F63F04" w:rsidRPr="007A55F0" w:rsidRDefault="00F63F04" w:rsidP="007A55F0">
            <w:pPr>
              <w:ind w:left="-39"/>
              <w:rPr>
                <w:rFonts w:asciiTheme="majorHAnsi" w:hAnsiTheme="majorHAnsi"/>
                <w:color w:val="365F91" w:themeColor="accent1" w:themeShade="BF"/>
              </w:rPr>
            </w:pPr>
          </w:p>
          <w:p w:rsidR="00F63F04" w:rsidRPr="007A55F0" w:rsidRDefault="00F63F04" w:rsidP="007A55F0">
            <w:pPr>
              <w:ind w:left="-39"/>
              <w:rPr>
                <w:rFonts w:asciiTheme="majorHAnsi" w:hAnsiTheme="majorHAnsi"/>
                <w:color w:val="365F91" w:themeColor="accent1" w:themeShade="BF"/>
              </w:rPr>
            </w:pPr>
          </w:p>
          <w:p w:rsidR="00F63F04" w:rsidRPr="007A55F0" w:rsidRDefault="00F63F04" w:rsidP="007A55F0">
            <w:pPr>
              <w:ind w:left="-39"/>
              <w:rPr>
                <w:rFonts w:asciiTheme="majorHAnsi" w:hAnsiTheme="majorHAnsi"/>
                <w:color w:val="365F91" w:themeColor="accent1" w:themeShade="BF"/>
              </w:rPr>
            </w:pPr>
          </w:p>
          <w:p w:rsidR="00F63F04" w:rsidRPr="008062AE" w:rsidRDefault="00F63F04" w:rsidP="005A52A1">
            <w:pPr>
              <w:rPr>
                <w:lang w:eastAsia="zh-TW" w:bidi="he-IL"/>
              </w:rPr>
            </w:pPr>
          </w:p>
        </w:tc>
        <w:tc>
          <w:tcPr>
            <w:tcW w:w="0" w:type="auto"/>
          </w:tcPr>
          <w:p w:rsidR="00F63F04" w:rsidRPr="00704488" w:rsidRDefault="00F63F04" w:rsidP="005A52A1">
            <w:pPr>
              <w:jc w:val="center"/>
            </w:pPr>
          </w:p>
        </w:tc>
        <w:tc>
          <w:tcPr>
            <w:tcW w:w="0" w:type="auto"/>
          </w:tcPr>
          <w:p w:rsidR="00F63F04" w:rsidRPr="00704488" w:rsidRDefault="00F63F04" w:rsidP="005A52A1">
            <w:pPr>
              <w:jc w:val="center"/>
            </w:pPr>
          </w:p>
        </w:tc>
        <w:tc>
          <w:tcPr>
            <w:tcW w:w="0" w:type="auto"/>
          </w:tcPr>
          <w:p w:rsidR="00F63F04" w:rsidRPr="00704488" w:rsidRDefault="00F63F04" w:rsidP="005A52A1">
            <w:pPr>
              <w:jc w:val="center"/>
            </w:pPr>
          </w:p>
        </w:tc>
      </w:tr>
      <w:tr w:rsidR="00F63F04" w:rsidTr="00F63F04">
        <w:tc>
          <w:tcPr>
            <w:tcW w:w="0" w:type="auto"/>
            <w:shd w:val="clear" w:color="auto" w:fill="C6D9F1" w:themeFill="text2" w:themeFillTint="33"/>
          </w:tcPr>
          <w:p w:rsidR="00F63F04" w:rsidRPr="005A52A1" w:rsidRDefault="00F63F04" w:rsidP="005A52A1">
            <w:pPr>
              <w:rPr>
                <w:rFonts w:asciiTheme="majorHAnsi" w:hAnsiTheme="majorHAnsi"/>
                <w:color w:val="365F91" w:themeColor="accent1" w:themeShade="BF"/>
              </w:rPr>
            </w:pPr>
          </w:p>
        </w:tc>
        <w:tc>
          <w:tcPr>
            <w:tcW w:w="0" w:type="auto"/>
            <w:shd w:val="clear" w:color="auto" w:fill="C6D9F1" w:themeFill="text2" w:themeFillTint="33"/>
          </w:tcPr>
          <w:p w:rsidR="00F63F04" w:rsidRDefault="00F63F04" w:rsidP="005A52A1">
            <w:pPr>
              <w:jc w:val="center"/>
              <w:rPr>
                <w:noProof/>
              </w:rPr>
            </w:pPr>
          </w:p>
        </w:tc>
        <w:tc>
          <w:tcPr>
            <w:tcW w:w="0" w:type="auto"/>
            <w:shd w:val="clear" w:color="auto" w:fill="C6D9F1" w:themeFill="text2" w:themeFillTint="33"/>
          </w:tcPr>
          <w:p w:rsidR="00F63F04" w:rsidRDefault="00F63F04" w:rsidP="005A52A1">
            <w:pPr>
              <w:jc w:val="center"/>
              <w:rPr>
                <w:noProof/>
              </w:rPr>
            </w:pPr>
          </w:p>
        </w:tc>
        <w:tc>
          <w:tcPr>
            <w:tcW w:w="0" w:type="auto"/>
            <w:shd w:val="clear" w:color="auto" w:fill="C6D9F1" w:themeFill="text2" w:themeFillTint="33"/>
          </w:tcPr>
          <w:p w:rsidR="00F63F04" w:rsidRDefault="00F63F04" w:rsidP="005A52A1">
            <w:pPr>
              <w:jc w:val="center"/>
              <w:rPr>
                <w:noProof/>
              </w:rPr>
            </w:pPr>
          </w:p>
        </w:tc>
      </w:tr>
      <w:tr w:rsidR="00F63F04" w:rsidTr="00F63F04">
        <w:tc>
          <w:tcPr>
            <w:tcW w:w="0" w:type="auto"/>
          </w:tcPr>
          <w:p w:rsidR="00F63F04" w:rsidRPr="005A52A1" w:rsidRDefault="00F63F04" w:rsidP="005A52A1">
            <w:pPr>
              <w:rPr>
                <w:rFonts w:asciiTheme="majorHAnsi" w:hAnsiTheme="majorHAnsi"/>
                <w:color w:val="365F91" w:themeColor="accent1" w:themeShade="BF"/>
              </w:rPr>
            </w:pPr>
          </w:p>
        </w:tc>
        <w:tc>
          <w:tcPr>
            <w:tcW w:w="0" w:type="auto"/>
          </w:tcPr>
          <w:p w:rsidR="00F63F04" w:rsidRDefault="00F63F04" w:rsidP="003D73CD">
            <w:pPr>
              <w:rPr>
                <w:noProof/>
              </w:rPr>
            </w:pPr>
          </w:p>
        </w:tc>
        <w:tc>
          <w:tcPr>
            <w:tcW w:w="0" w:type="auto"/>
          </w:tcPr>
          <w:p w:rsidR="00F63F04" w:rsidRDefault="00F63F04" w:rsidP="003D73CD">
            <w:pPr>
              <w:rPr>
                <w:noProof/>
              </w:rPr>
            </w:pPr>
          </w:p>
        </w:tc>
        <w:tc>
          <w:tcPr>
            <w:tcW w:w="0" w:type="auto"/>
          </w:tcPr>
          <w:p w:rsidR="00F63F04" w:rsidRDefault="00F63F04" w:rsidP="003D73CD">
            <w:pPr>
              <w:rPr>
                <w:noProof/>
              </w:rPr>
            </w:pPr>
          </w:p>
        </w:tc>
      </w:tr>
      <w:tr w:rsidR="00F63F04" w:rsidTr="00F63F04">
        <w:tc>
          <w:tcPr>
            <w:tcW w:w="0" w:type="auto"/>
            <w:shd w:val="clear" w:color="auto" w:fill="C6D9F1" w:themeFill="text2" w:themeFillTint="33"/>
          </w:tcPr>
          <w:p w:rsidR="00F63F04" w:rsidRPr="005A52A1" w:rsidRDefault="00F63F04" w:rsidP="005A52A1">
            <w:pPr>
              <w:rPr>
                <w:rFonts w:asciiTheme="majorHAnsi" w:hAnsiTheme="majorHAnsi"/>
                <w:color w:val="365F91" w:themeColor="accent1" w:themeShade="BF"/>
              </w:rPr>
            </w:pPr>
          </w:p>
        </w:tc>
        <w:tc>
          <w:tcPr>
            <w:tcW w:w="0" w:type="auto"/>
            <w:shd w:val="clear" w:color="auto" w:fill="C6D9F1" w:themeFill="text2" w:themeFillTint="33"/>
          </w:tcPr>
          <w:p w:rsidR="00F63F04" w:rsidRDefault="00F63F04" w:rsidP="005A52A1">
            <w:pPr>
              <w:jc w:val="center"/>
              <w:rPr>
                <w:noProof/>
              </w:rPr>
            </w:pPr>
          </w:p>
        </w:tc>
        <w:tc>
          <w:tcPr>
            <w:tcW w:w="0" w:type="auto"/>
            <w:shd w:val="clear" w:color="auto" w:fill="C6D9F1" w:themeFill="text2" w:themeFillTint="33"/>
          </w:tcPr>
          <w:p w:rsidR="00F63F04" w:rsidRDefault="00F63F04" w:rsidP="005A52A1">
            <w:pPr>
              <w:jc w:val="center"/>
              <w:rPr>
                <w:noProof/>
              </w:rPr>
            </w:pPr>
          </w:p>
        </w:tc>
        <w:tc>
          <w:tcPr>
            <w:tcW w:w="0" w:type="auto"/>
            <w:shd w:val="clear" w:color="auto" w:fill="C6D9F1" w:themeFill="text2" w:themeFillTint="33"/>
          </w:tcPr>
          <w:p w:rsidR="00F63F04" w:rsidRDefault="00F63F04" w:rsidP="005A52A1">
            <w:pPr>
              <w:jc w:val="center"/>
              <w:rPr>
                <w:noProof/>
              </w:rPr>
            </w:pPr>
          </w:p>
        </w:tc>
      </w:tr>
      <w:tr w:rsidR="00F63F04" w:rsidTr="00F63F04">
        <w:tc>
          <w:tcPr>
            <w:tcW w:w="0" w:type="auto"/>
            <w:shd w:val="clear" w:color="auto" w:fill="FDE9D9" w:themeFill="accent6" w:themeFillTint="33"/>
          </w:tcPr>
          <w:p w:rsidR="00F63F04" w:rsidRPr="007A55F0" w:rsidRDefault="00F63F04" w:rsidP="005A52A1">
            <w:pPr>
              <w:pStyle w:val="Paragraphedeliste"/>
              <w:numPr>
                <w:ilvl w:val="0"/>
                <w:numId w:val="13"/>
              </w:numPr>
              <w:ind w:left="321"/>
              <w:rPr>
                <w:rFonts w:ascii="Verdana" w:hAnsi="Verdana"/>
                <w:b/>
                <w:color w:val="365F91" w:themeColor="accent1" w:themeShade="BF"/>
              </w:rPr>
            </w:pPr>
          </w:p>
        </w:tc>
        <w:tc>
          <w:tcPr>
            <w:tcW w:w="0" w:type="auto"/>
          </w:tcPr>
          <w:p w:rsidR="00F63F04" w:rsidRPr="00704488" w:rsidRDefault="00F63F04" w:rsidP="00127149">
            <w:pPr>
              <w:rPr>
                <w:noProof/>
                <w:lang w:eastAsia="zh-TW" w:bidi="he-IL"/>
              </w:rPr>
            </w:pPr>
          </w:p>
        </w:tc>
        <w:tc>
          <w:tcPr>
            <w:tcW w:w="0" w:type="auto"/>
          </w:tcPr>
          <w:p w:rsidR="00F63F04" w:rsidRPr="00704488" w:rsidRDefault="00F63F04" w:rsidP="00127149">
            <w:pPr>
              <w:rPr>
                <w:noProof/>
                <w:lang w:eastAsia="zh-TW" w:bidi="he-IL"/>
              </w:rPr>
            </w:pPr>
          </w:p>
        </w:tc>
        <w:tc>
          <w:tcPr>
            <w:tcW w:w="0" w:type="auto"/>
          </w:tcPr>
          <w:p w:rsidR="00F63F04" w:rsidRPr="00704488" w:rsidRDefault="00F63F04" w:rsidP="00127149">
            <w:pPr>
              <w:rPr>
                <w:noProof/>
                <w:lang w:eastAsia="zh-TW" w:bidi="he-IL"/>
              </w:rPr>
            </w:pPr>
          </w:p>
        </w:tc>
      </w:tr>
      <w:tr w:rsidR="00F63F04" w:rsidTr="00F63F04">
        <w:tc>
          <w:tcPr>
            <w:tcW w:w="0" w:type="auto"/>
            <w:shd w:val="clear" w:color="auto" w:fill="FDE9D9" w:themeFill="accent6" w:themeFillTint="33"/>
          </w:tcPr>
          <w:p w:rsidR="00F63F04" w:rsidRPr="007A55F0" w:rsidRDefault="00F63F04" w:rsidP="007A55F0">
            <w:pPr>
              <w:ind w:left="-39"/>
              <w:rPr>
                <w:rFonts w:ascii="Verdana" w:hAnsi="Verdana"/>
                <w:color w:val="365F91" w:themeColor="accent1" w:themeShade="BF"/>
              </w:rPr>
            </w:pPr>
          </w:p>
        </w:tc>
        <w:tc>
          <w:tcPr>
            <w:tcW w:w="0" w:type="auto"/>
          </w:tcPr>
          <w:p w:rsidR="00F63F04" w:rsidRPr="00704488" w:rsidRDefault="00F63F04" w:rsidP="00B74E96">
            <w:pPr>
              <w:jc w:val="center"/>
              <w:rPr>
                <w:noProof/>
                <w:lang w:eastAsia="zh-TW" w:bidi="he-IL"/>
              </w:rPr>
            </w:pPr>
          </w:p>
        </w:tc>
        <w:tc>
          <w:tcPr>
            <w:tcW w:w="0" w:type="auto"/>
          </w:tcPr>
          <w:p w:rsidR="00F63F04" w:rsidRPr="00704488" w:rsidRDefault="00F63F04" w:rsidP="00B74E96">
            <w:pPr>
              <w:jc w:val="center"/>
              <w:rPr>
                <w:noProof/>
                <w:lang w:eastAsia="zh-TW" w:bidi="he-IL"/>
              </w:rPr>
            </w:pPr>
          </w:p>
        </w:tc>
        <w:tc>
          <w:tcPr>
            <w:tcW w:w="0" w:type="auto"/>
          </w:tcPr>
          <w:p w:rsidR="00F63F04" w:rsidRPr="00704488" w:rsidRDefault="00F63F04" w:rsidP="00B74E96">
            <w:pPr>
              <w:jc w:val="center"/>
              <w:rPr>
                <w:noProof/>
                <w:lang w:eastAsia="zh-TW" w:bidi="he-IL"/>
              </w:rPr>
            </w:pPr>
          </w:p>
        </w:tc>
      </w:tr>
      <w:tr w:rsidR="00F63F04" w:rsidTr="00F63F04">
        <w:tc>
          <w:tcPr>
            <w:tcW w:w="0" w:type="auto"/>
            <w:shd w:val="clear" w:color="auto" w:fill="C6D9F1" w:themeFill="text2" w:themeFillTint="33"/>
          </w:tcPr>
          <w:p w:rsidR="00F63F04" w:rsidRPr="00B74E96" w:rsidRDefault="00F63F04" w:rsidP="00B74E96">
            <w:pPr>
              <w:rPr>
                <w:rFonts w:asciiTheme="majorHAnsi" w:hAnsiTheme="majorHAnsi"/>
                <w:color w:val="365F91" w:themeColor="accent1" w:themeShade="BF"/>
              </w:rPr>
            </w:pPr>
          </w:p>
        </w:tc>
        <w:tc>
          <w:tcPr>
            <w:tcW w:w="0" w:type="auto"/>
            <w:shd w:val="clear" w:color="auto" w:fill="C6D9F1" w:themeFill="text2" w:themeFillTint="33"/>
          </w:tcPr>
          <w:p w:rsidR="00F63F04" w:rsidRDefault="00F63F04" w:rsidP="00B74E96">
            <w:pPr>
              <w:jc w:val="center"/>
              <w:rPr>
                <w:noProof/>
                <w:lang w:eastAsia="zh-TW" w:bidi="he-IL"/>
              </w:rPr>
            </w:pPr>
          </w:p>
        </w:tc>
        <w:tc>
          <w:tcPr>
            <w:tcW w:w="0" w:type="auto"/>
            <w:shd w:val="clear" w:color="auto" w:fill="C6D9F1" w:themeFill="text2" w:themeFillTint="33"/>
          </w:tcPr>
          <w:p w:rsidR="00F63F04" w:rsidRDefault="00F63F04" w:rsidP="00B74E96">
            <w:pPr>
              <w:jc w:val="center"/>
              <w:rPr>
                <w:noProof/>
                <w:lang w:eastAsia="zh-TW" w:bidi="he-IL"/>
              </w:rPr>
            </w:pPr>
          </w:p>
        </w:tc>
        <w:tc>
          <w:tcPr>
            <w:tcW w:w="0" w:type="auto"/>
            <w:shd w:val="clear" w:color="auto" w:fill="C6D9F1" w:themeFill="text2" w:themeFillTint="33"/>
          </w:tcPr>
          <w:p w:rsidR="00F63F04" w:rsidRDefault="00F63F04" w:rsidP="00B74E96">
            <w:pPr>
              <w:jc w:val="center"/>
              <w:rPr>
                <w:noProof/>
                <w:lang w:eastAsia="zh-TW" w:bidi="he-IL"/>
              </w:rPr>
            </w:pPr>
          </w:p>
        </w:tc>
      </w:tr>
      <w:tr w:rsidR="00F63F04" w:rsidTr="00F63F04">
        <w:tc>
          <w:tcPr>
            <w:tcW w:w="0" w:type="auto"/>
          </w:tcPr>
          <w:p w:rsidR="00F63F04" w:rsidRPr="00FA7DEF" w:rsidRDefault="00F63F04" w:rsidP="00B74E96">
            <w:pPr>
              <w:rPr>
                <w:rFonts w:asciiTheme="majorHAnsi" w:hAnsiTheme="majorHAnsi"/>
                <w:b/>
                <w:color w:val="365F91" w:themeColor="accent1" w:themeShade="BF"/>
              </w:rPr>
            </w:pPr>
          </w:p>
        </w:tc>
        <w:tc>
          <w:tcPr>
            <w:tcW w:w="0" w:type="auto"/>
          </w:tcPr>
          <w:p w:rsidR="00F63F04" w:rsidRDefault="00F63F04" w:rsidP="00B74E96">
            <w:pPr>
              <w:jc w:val="center"/>
              <w:rPr>
                <w:noProof/>
                <w:lang w:eastAsia="zh-TW" w:bidi="he-IL"/>
              </w:rPr>
            </w:pPr>
          </w:p>
        </w:tc>
        <w:tc>
          <w:tcPr>
            <w:tcW w:w="0" w:type="auto"/>
          </w:tcPr>
          <w:p w:rsidR="00F63F04" w:rsidRDefault="00F63F04" w:rsidP="00B74E96">
            <w:pPr>
              <w:jc w:val="center"/>
              <w:rPr>
                <w:noProof/>
                <w:lang w:eastAsia="zh-TW" w:bidi="he-IL"/>
              </w:rPr>
            </w:pPr>
          </w:p>
        </w:tc>
        <w:tc>
          <w:tcPr>
            <w:tcW w:w="0" w:type="auto"/>
          </w:tcPr>
          <w:p w:rsidR="00F63F04" w:rsidRDefault="00F63F04" w:rsidP="00B74E96">
            <w:pPr>
              <w:jc w:val="center"/>
              <w:rPr>
                <w:noProof/>
                <w:lang w:eastAsia="zh-TW" w:bidi="he-IL"/>
              </w:rPr>
            </w:pPr>
          </w:p>
        </w:tc>
      </w:tr>
      <w:tr w:rsidR="00F63F04" w:rsidTr="00F63F04">
        <w:trPr>
          <w:trHeight w:val="206"/>
        </w:trPr>
        <w:tc>
          <w:tcPr>
            <w:tcW w:w="0" w:type="auto"/>
            <w:shd w:val="clear" w:color="auto" w:fill="E5DFEC" w:themeFill="accent4" w:themeFillTint="33"/>
          </w:tcPr>
          <w:p w:rsidR="00F63F04" w:rsidRPr="00F769D7" w:rsidRDefault="00F63F04" w:rsidP="005A52A1">
            <w:pPr>
              <w:rPr>
                <w:rFonts w:ascii="Verdana" w:hAnsi="Verdana"/>
                <w:color w:val="365F91" w:themeColor="accent1" w:themeShade="BF"/>
                <w:sz w:val="14"/>
              </w:rPr>
            </w:pPr>
          </w:p>
        </w:tc>
        <w:tc>
          <w:tcPr>
            <w:tcW w:w="0" w:type="auto"/>
          </w:tcPr>
          <w:p w:rsidR="00F63F04" w:rsidRPr="00704488" w:rsidRDefault="00F63F04" w:rsidP="00F769D7">
            <w:pPr>
              <w:rPr>
                <w:noProof/>
                <w:lang w:eastAsia="zh-TW" w:bidi="he-IL"/>
              </w:rPr>
            </w:pPr>
          </w:p>
        </w:tc>
        <w:tc>
          <w:tcPr>
            <w:tcW w:w="0" w:type="auto"/>
          </w:tcPr>
          <w:p w:rsidR="00F63F04" w:rsidRPr="00704488" w:rsidRDefault="00F63F04" w:rsidP="00F769D7">
            <w:pPr>
              <w:rPr>
                <w:noProof/>
                <w:lang w:eastAsia="zh-TW" w:bidi="he-IL"/>
              </w:rPr>
            </w:pPr>
          </w:p>
        </w:tc>
        <w:tc>
          <w:tcPr>
            <w:tcW w:w="0" w:type="auto"/>
          </w:tcPr>
          <w:p w:rsidR="00F63F04" w:rsidRPr="00704488" w:rsidRDefault="00F63F04" w:rsidP="00F769D7">
            <w:pPr>
              <w:rPr>
                <w:noProof/>
                <w:lang w:eastAsia="zh-TW" w:bidi="he-IL"/>
              </w:rPr>
            </w:pPr>
          </w:p>
        </w:tc>
      </w:tr>
      <w:tr w:rsidR="00F63F04" w:rsidTr="00F63F04">
        <w:tc>
          <w:tcPr>
            <w:tcW w:w="0" w:type="auto"/>
            <w:shd w:val="clear" w:color="auto" w:fill="DBE5F1" w:themeFill="accent1" w:themeFillTint="33"/>
          </w:tcPr>
          <w:p w:rsidR="00F63F04" w:rsidRPr="00716697" w:rsidRDefault="00F63F04" w:rsidP="00996598">
            <w:pPr>
              <w:rPr>
                <w:rFonts w:asciiTheme="majorHAnsi" w:hAnsiTheme="majorHAnsi" w:cs="Helvetica-Light"/>
                <w:bCs/>
                <w:color w:val="17365D" w:themeColor="text2" w:themeShade="BF"/>
                <w:sz w:val="32"/>
                <w:szCs w:val="32"/>
                <w:lang w:eastAsia="zh-TW" w:bidi="he-IL"/>
              </w:rPr>
            </w:pPr>
          </w:p>
        </w:tc>
        <w:tc>
          <w:tcPr>
            <w:tcW w:w="0" w:type="auto"/>
          </w:tcPr>
          <w:p w:rsidR="00F63F04" w:rsidRPr="00704488" w:rsidRDefault="00F63F04" w:rsidP="00996598">
            <w:pPr>
              <w:jc w:val="center"/>
            </w:pPr>
          </w:p>
        </w:tc>
        <w:tc>
          <w:tcPr>
            <w:tcW w:w="0" w:type="auto"/>
          </w:tcPr>
          <w:p w:rsidR="00F63F04" w:rsidRPr="00704488" w:rsidRDefault="00F63F04" w:rsidP="00996598">
            <w:pPr>
              <w:jc w:val="center"/>
            </w:pPr>
          </w:p>
        </w:tc>
        <w:tc>
          <w:tcPr>
            <w:tcW w:w="0" w:type="auto"/>
          </w:tcPr>
          <w:p w:rsidR="00F63F04" w:rsidRPr="00704488" w:rsidRDefault="00F63F04" w:rsidP="00996598">
            <w:pPr>
              <w:jc w:val="center"/>
            </w:pPr>
          </w:p>
        </w:tc>
      </w:tr>
      <w:tr w:rsidR="00F63F04" w:rsidTr="00F63F04">
        <w:tc>
          <w:tcPr>
            <w:tcW w:w="0" w:type="auto"/>
            <w:shd w:val="clear" w:color="auto" w:fill="DBE5F1" w:themeFill="accent1" w:themeFillTint="33"/>
          </w:tcPr>
          <w:p w:rsidR="00F63F04" w:rsidRPr="00050356" w:rsidRDefault="00F63F04" w:rsidP="00996598">
            <w:pPr>
              <w:autoSpaceDE w:val="0"/>
              <w:autoSpaceDN w:val="0"/>
              <w:adjustRightInd w:val="0"/>
              <w:rPr>
                <w:rFonts w:asciiTheme="majorHAnsi" w:hAnsiTheme="majorHAnsi" w:cs="Helvetica-Light"/>
                <w:b/>
                <w:bCs/>
                <w:color w:val="17365D" w:themeColor="text2" w:themeShade="BF"/>
                <w:sz w:val="32"/>
                <w:szCs w:val="32"/>
                <w:lang w:eastAsia="zh-TW" w:bidi="he-IL"/>
              </w:rPr>
            </w:pPr>
          </w:p>
        </w:tc>
        <w:tc>
          <w:tcPr>
            <w:tcW w:w="0" w:type="auto"/>
          </w:tcPr>
          <w:p w:rsidR="00F63F04" w:rsidRPr="0008298A" w:rsidRDefault="00F63F04" w:rsidP="00996598">
            <w:pPr>
              <w:jc w:val="center"/>
            </w:pPr>
          </w:p>
        </w:tc>
        <w:tc>
          <w:tcPr>
            <w:tcW w:w="0" w:type="auto"/>
          </w:tcPr>
          <w:p w:rsidR="00F63F04" w:rsidRPr="0008298A" w:rsidRDefault="00F63F04" w:rsidP="00996598">
            <w:pPr>
              <w:jc w:val="center"/>
            </w:pPr>
          </w:p>
        </w:tc>
        <w:tc>
          <w:tcPr>
            <w:tcW w:w="0" w:type="auto"/>
          </w:tcPr>
          <w:p w:rsidR="00F63F04" w:rsidRPr="0008298A" w:rsidRDefault="00F63F04" w:rsidP="00996598">
            <w:pPr>
              <w:jc w:val="center"/>
            </w:pPr>
          </w:p>
        </w:tc>
      </w:tr>
      <w:tr w:rsidR="00F63F04" w:rsidRPr="006E6EF2" w:rsidTr="00F63F04">
        <w:tc>
          <w:tcPr>
            <w:tcW w:w="0" w:type="auto"/>
            <w:shd w:val="clear" w:color="auto" w:fill="DBE5F1" w:themeFill="accent1" w:themeFillTint="33"/>
          </w:tcPr>
          <w:p w:rsidR="00F63F04" w:rsidRPr="006E6EF2" w:rsidRDefault="00F63F04" w:rsidP="00996598">
            <w:pPr>
              <w:autoSpaceDE w:val="0"/>
              <w:autoSpaceDN w:val="0"/>
              <w:adjustRightInd w:val="0"/>
              <w:rPr>
                <w:rFonts w:asciiTheme="majorHAnsi" w:hAnsiTheme="majorHAnsi" w:cs="Helvetica-Light"/>
                <w:b/>
                <w:bCs/>
                <w:color w:val="17365D" w:themeColor="text2" w:themeShade="BF"/>
                <w:sz w:val="20"/>
                <w:szCs w:val="32"/>
                <w:lang w:eastAsia="zh-TW" w:bidi="he-IL"/>
              </w:rPr>
            </w:pPr>
          </w:p>
        </w:tc>
        <w:tc>
          <w:tcPr>
            <w:tcW w:w="0" w:type="auto"/>
          </w:tcPr>
          <w:p w:rsidR="00F63F04" w:rsidRPr="006E6EF2" w:rsidRDefault="00F63F04" w:rsidP="00996598">
            <w:pPr>
              <w:jc w:val="center"/>
              <w:rPr>
                <w:sz w:val="20"/>
              </w:rPr>
            </w:pPr>
          </w:p>
        </w:tc>
        <w:tc>
          <w:tcPr>
            <w:tcW w:w="0" w:type="auto"/>
          </w:tcPr>
          <w:p w:rsidR="00F63F04" w:rsidRPr="006E6EF2" w:rsidRDefault="00F63F04" w:rsidP="00996598">
            <w:pPr>
              <w:jc w:val="center"/>
              <w:rPr>
                <w:sz w:val="20"/>
              </w:rPr>
            </w:pPr>
          </w:p>
        </w:tc>
        <w:tc>
          <w:tcPr>
            <w:tcW w:w="0" w:type="auto"/>
          </w:tcPr>
          <w:p w:rsidR="00F63F04" w:rsidRPr="006E6EF2" w:rsidRDefault="00F63F04" w:rsidP="00996598">
            <w:pPr>
              <w:jc w:val="center"/>
              <w:rPr>
                <w:sz w:val="20"/>
              </w:rPr>
            </w:pPr>
          </w:p>
        </w:tc>
      </w:tr>
      <w:tr w:rsidR="00F63F04" w:rsidTr="00F63F04">
        <w:tc>
          <w:tcPr>
            <w:tcW w:w="0" w:type="auto"/>
            <w:shd w:val="clear" w:color="auto" w:fill="DBE5F1" w:themeFill="accent1" w:themeFillTint="33"/>
          </w:tcPr>
          <w:p w:rsidR="00F63F04" w:rsidRPr="00422164" w:rsidRDefault="00F63F04" w:rsidP="0075626E">
            <w:pPr>
              <w:autoSpaceDE w:val="0"/>
              <w:autoSpaceDN w:val="0"/>
              <w:adjustRightInd w:val="0"/>
              <w:rPr>
                <w:rFonts w:asciiTheme="majorHAnsi" w:hAnsiTheme="majorHAnsi" w:cs="Helvetica-Bold"/>
                <w:b/>
                <w:bCs/>
                <w:color w:val="000000"/>
                <w:sz w:val="32"/>
                <w:szCs w:val="32"/>
                <w:lang w:eastAsia="zh-TW" w:bidi="he-IL"/>
              </w:rPr>
            </w:pPr>
          </w:p>
        </w:tc>
        <w:tc>
          <w:tcPr>
            <w:tcW w:w="0" w:type="auto"/>
          </w:tcPr>
          <w:p w:rsidR="00F63F04" w:rsidRPr="00050356" w:rsidRDefault="00F63F04" w:rsidP="00996598">
            <w:pPr>
              <w:jc w:val="center"/>
            </w:pPr>
          </w:p>
        </w:tc>
        <w:tc>
          <w:tcPr>
            <w:tcW w:w="0" w:type="auto"/>
          </w:tcPr>
          <w:p w:rsidR="00F63F04" w:rsidRPr="00050356" w:rsidRDefault="00F63F04" w:rsidP="00996598">
            <w:pPr>
              <w:jc w:val="center"/>
            </w:pPr>
          </w:p>
        </w:tc>
        <w:tc>
          <w:tcPr>
            <w:tcW w:w="0" w:type="auto"/>
          </w:tcPr>
          <w:p w:rsidR="00F63F04" w:rsidRPr="00050356" w:rsidRDefault="00F63F04" w:rsidP="00996598">
            <w:pPr>
              <w:jc w:val="center"/>
            </w:pPr>
          </w:p>
        </w:tc>
      </w:tr>
      <w:tr w:rsidR="00F63F04" w:rsidTr="00F63F04">
        <w:tc>
          <w:tcPr>
            <w:tcW w:w="0" w:type="auto"/>
            <w:shd w:val="clear" w:color="auto" w:fill="DBE5F1" w:themeFill="accent1" w:themeFillTint="33"/>
          </w:tcPr>
          <w:p w:rsidR="00F63F04" w:rsidRPr="00E729F7" w:rsidRDefault="00F63F04" w:rsidP="00996598">
            <w:pPr>
              <w:autoSpaceDE w:val="0"/>
              <w:autoSpaceDN w:val="0"/>
              <w:adjustRightInd w:val="0"/>
              <w:rPr>
                <w:rFonts w:asciiTheme="majorHAnsi" w:hAnsiTheme="majorHAnsi" w:cs="Helvetica-Bold"/>
                <w:b/>
                <w:bCs/>
                <w:color w:val="000000"/>
                <w:sz w:val="28"/>
                <w:szCs w:val="28"/>
                <w:lang w:eastAsia="zh-TW" w:bidi="he-IL"/>
              </w:rPr>
            </w:pPr>
          </w:p>
        </w:tc>
        <w:tc>
          <w:tcPr>
            <w:tcW w:w="0" w:type="auto"/>
          </w:tcPr>
          <w:p w:rsidR="00F63F04" w:rsidRPr="0083492B" w:rsidRDefault="00F63F04" w:rsidP="00996598">
            <w:pPr>
              <w:jc w:val="center"/>
              <w:rPr>
                <w:b/>
                <w:sz w:val="28"/>
                <w:szCs w:val="28"/>
              </w:rPr>
            </w:pPr>
          </w:p>
        </w:tc>
        <w:tc>
          <w:tcPr>
            <w:tcW w:w="0" w:type="auto"/>
          </w:tcPr>
          <w:p w:rsidR="00F63F04" w:rsidRPr="0083492B" w:rsidRDefault="00F63F04" w:rsidP="00996598">
            <w:pPr>
              <w:jc w:val="center"/>
              <w:rPr>
                <w:b/>
                <w:sz w:val="28"/>
                <w:szCs w:val="28"/>
              </w:rPr>
            </w:pPr>
          </w:p>
        </w:tc>
        <w:tc>
          <w:tcPr>
            <w:tcW w:w="0" w:type="auto"/>
          </w:tcPr>
          <w:p w:rsidR="00F63F04" w:rsidRPr="0083492B" w:rsidRDefault="00F63F04" w:rsidP="00996598">
            <w:pPr>
              <w:jc w:val="center"/>
              <w:rPr>
                <w:b/>
                <w:sz w:val="28"/>
                <w:szCs w:val="28"/>
              </w:rPr>
            </w:pPr>
          </w:p>
        </w:tc>
      </w:tr>
      <w:tr w:rsidR="00F63F04" w:rsidTr="00F63F04">
        <w:tc>
          <w:tcPr>
            <w:tcW w:w="0" w:type="auto"/>
            <w:shd w:val="clear" w:color="auto" w:fill="DBE5F1" w:themeFill="accent1" w:themeFillTint="33"/>
          </w:tcPr>
          <w:p w:rsidR="00F63F04" w:rsidRPr="00E729F7" w:rsidRDefault="00F63F04" w:rsidP="00066B2D">
            <w:pPr>
              <w:autoSpaceDE w:val="0"/>
              <w:autoSpaceDN w:val="0"/>
              <w:adjustRightInd w:val="0"/>
              <w:rPr>
                <w:rFonts w:asciiTheme="majorHAnsi" w:hAnsiTheme="majorHAnsi" w:cs="Helvetica-Light"/>
                <w:b/>
                <w:bCs/>
                <w:color w:val="000000"/>
                <w:sz w:val="28"/>
                <w:szCs w:val="28"/>
                <w:lang w:eastAsia="zh-TW" w:bidi="he-IL"/>
              </w:rPr>
            </w:pPr>
          </w:p>
        </w:tc>
        <w:tc>
          <w:tcPr>
            <w:tcW w:w="0" w:type="auto"/>
          </w:tcPr>
          <w:p w:rsidR="00F63F04" w:rsidRPr="00E729F7" w:rsidRDefault="00F63F04" w:rsidP="00996598">
            <w:pPr>
              <w:jc w:val="center"/>
            </w:pPr>
          </w:p>
        </w:tc>
        <w:tc>
          <w:tcPr>
            <w:tcW w:w="0" w:type="auto"/>
          </w:tcPr>
          <w:p w:rsidR="00F63F04" w:rsidRPr="00E729F7" w:rsidRDefault="00F63F04" w:rsidP="00996598">
            <w:pPr>
              <w:jc w:val="center"/>
            </w:pPr>
          </w:p>
        </w:tc>
        <w:tc>
          <w:tcPr>
            <w:tcW w:w="0" w:type="auto"/>
          </w:tcPr>
          <w:p w:rsidR="00F63F04" w:rsidRPr="00E729F7" w:rsidRDefault="00F63F04" w:rsidP="00996598">
            <w:pPr>
              <w:jc w:val="center"/>
            </w:pPr>
          </w:p>
        </w:tc>
      </w:tr>
      <w:tr w:rsidR="00F63F04" w:rsidTr="00F63F04">
        <w:tc>
          <w:tcPr>
            <w:tcW w:w="0" w:type="auto"/>
            <w:shd w:val="clear" w:color="auto" w:fill="DBE5F1" w:themeFill="accent1" w:themeFillTint="33"/>
          </w:tcPr>
          <w:p w:rsidR="00F63F04" w:rsidRPr="00E729F7" w:rsidRDefault="00F63F04" w:rsidP="00996598">
            <w:pPr>
              <w:autoSpaceDE w:val="0"/>
              <w:autoSpaceDN w:val="0"/>
              <w:adjustRightInd w:val="0"/>
              <w:rPr>
                <w:rFonts w:asciiTheme="majorHAnsi" w:hAnsiTheme="majorHAnsi" w:cs="Helvetica-Light"/>
                <w:b/>
                <w:bCs/>
                <w:color w:val="000000"/>
                <w:sz w:val="28"/>
                <w:szCs w:val="28"/>
                <w:lang w:eastAsia="zh-TW" w:bidi="he-IL"/>
              </w:rPr>
            </w:pPr>
          </w:p>
        </w:tc>
        <w:tc>
          <w:tcPr>
            <w:tcW w:w="0" w:type="auto"/>
          </w:tcPr>
          <w:p w:rsidR="00F63F04" w:rsidRPr="00E729F7" w:rsidRDefault="00F63F04" w:rsidP="00996598">
            <w:pPr>
              <w:jc w:val="center"/>
            </w:pPr>
          </w:p>
        </w:tc>
        <w:tc>
          <w:tcPr>
            <w:tcW w:w="0" w:type="auto"/>
          </w:tcPr>
          <w:p w:rsidR="00F63F04" w:rsidRPr="00E729F7" w:rsidRDefault="00F63F04" w:rsidP="00996598">
            <w:pPr>
              <w:jc w:val="center"/>
            </w:pPr>
          </w:p>
        </w:tc>
        <w:tc>
          <w:tcPr>
            <w:tcW w:w="0" w:type="auto"/>
          </w:tcPr>
          <w:p w:rsidR="00F63F04" w:rsidRPr="00E729F7" w:rsidRDefault="00F63F04" w:rsidP="00996598">
            <w:pPr>
              <w:jc w:val="center"/>
            </w:pPr>
          </w:p>
        </w:tc>
      </w:tr>
      <w:tr w:rsidR="00F63F04" w:rsidTr="00F63F04">
        <w:tc>
          <w:tcPr>
            <w:tcW w:w="0" w:type="auto"/>
            <w:shd w:val="clear" w:color="auto" w:fill="DBE5F1" w:themeFill="accent1" w:themeFillTint="33"/>
          </w:tcPr>
          <w:p w:rsidR="00F63F04" w:rsidRPr="00824D09" w:rsidRDefault="00F63F04" w:rsidP="00066B2D">
            <w:pPr>
              <w:autoSpaceDE w:val="0"/>
              <w:autoSpaceDN w:val="0"/>
              <w:adjustRightInd w:val="0"/>
              <w:rPr>
                <w:rFonts w:asciiTheme="majorHAnsi" w:hAnsiTheme="majorHAnsi" w:cs="Helvetica-Light"/>
                <w:b/>
                <w:bCs/>
                <w:color w:val="000000"/>
                <w:sz w:val="28"/>
                <w:szCs w:val="28"/>
                <w:lang w:eastAsia="zh-TW" w:bidi="he-IL"/>
              </w:rPr>
            </w:pPr>
          </w:p>
        </w:tc>
        <w:tc>
          <w:tcPr>
            <w:tcW w:w="0" w:type="auto"/>
          </w:tcPr>
          <w:p w:rsidR="00F63F04" w:rsidRPr="00E729F7" w:rsidRDefault="00F63F04" w:rsidP="00996598">
            <w:pPr>
              <w:jc w:val="center"/>
            </w:pPr>
          </w:p>
        </w:tc>
        <w:tc>
          <w:tcPr>
            <w:tcW w:w="0" w:type="auto"/>
          </w:tcPr>
          <w:p w:rsidR="00F63F04" w:rsidRPr="00E729F7" w:rsidRDefault="00F63F04" w:rsidP="00996598">
            <w:pPr>
              <w:jc w:val="center"/>
            </w:pPr>
          </w:p>
        </w:tc>
        <w:tc>
          <w:tcPr>
            <w:tcW w:w="0" w:type="auto"/>
          </w:tcPr>
          <w:p w:rsidR="00F63F04" w:rsidRPr="00E729F7" w:rsidRDefault="00F63F04" w:rsidP="00996598">
            <w:pPr>
              <w:jc w:val="center"/>
            </w:pPr>
          </w:p>
        </w:tc>
      </w:tr>
      <w:tr w:rsidR="00F63F04" w:rsidTr="00F63F04">
        <w:tc>
          <w:tcPr>
            <w:tcW w:w="0" w:type="auto"/>
            <w:shd w:val="clear" w:color="auto" w:fill="DBE5F1" w:themeFill="accent1" w:themeFillTint="33"/>
          </w:tcPr>
          <w:p w:rsidR="00F63F04" w:rsidRPr="00824D09" w:rsidRDefault="00F63F04" w:rsidP="00996598">
            <w:pPr>
              <w:rPr>
                <w:rFonts w:asciiTheme="majorHAnsi" w:hAnsiTheme="majorHAnsi" w:cs="Helvetica-Light"/>
                <w:color w:val="000000"/>
                <w:sz w:val="28"/>
                <w:szCs w:val="28"/>
                <w:lang w:eastAsia="zh-TW" w:bidi="he-IL"/>
              </w:rPr>
            </w:pPr>
          </w:p>
        </w:tc>
        <w:tc>
          <w:tcPr>
            <w:tcW w:w="0" w:type="auto"/>
          </w:tcPr>
          <w:p w:rsidR="00F63F04" w:rsidRPr="00E729F7" w:rsidRDefault="00F63F04" w:rsidP="00A97AE2"/>
        </w:tc>
        <w:tc>
          <w:tcPr>
            <w:tcW w:w="0" w:type="auto"/>
          </w:tcPr>
          <w:p w:rsidR="00F63F04" w:rsidRPr="00E729F7" w:rsidRDefault="00F63F04" w:rsidP="00A97AE2"/>
        </w:tc>
        <w:tc>
          <w:tcPr>
            <w:tcW w:w="0" w:type="auto"/>
          </w:tcPr>
          <w:p w:rsidR="00F63F04" w:rsidRPr="00E729F7" w:rsidRDefault="00F63F04" w:rsidP="00A97AE2"/>
        </w:tc>
      </w:tr>
      <w:tr w:rsidR="00F63F04" w:rsidTr="00F63F04">
        <w:tc>
          <w:tcPr>
            <w:tcW w:w="0" w:type="auto"/>
            <w:shd w:val="clear" w:color="auto" w:fill="DBE5F1" w:themeFill="accent1" w:themeFillTint="33"/>
          </w:tcPr>
          <w:p w:rsidR="00F63F04" w:rsidRPr="00824D09" w:rsidRDefault="00F63F04" w:rsidP="00996598">
            <w:pPr>
              <w:rPr>
                <w:rFonts w:asciiTheme="majorHAnsi" w:hAnsiTheme="majorHAnsi" w:cs="Helvetica-Light"/>
                <w:b/>
                <w:bCs/>
                <w:color w:val="000000"/>
                <w:sz w:val="28"/>
                <w:szCs w:val="28"/>
                <w:lang w:eastAsia="zh-TW" w:bidi="he-IL"/>
              </w:rPr>
            </w:pPr>
          </w:p>
        </w:tc>
        <w:tc>
          <w:tcPr>
            <w:tcW w:w="0" w:type="auto"/>
          </w:tcPr>
          <w:p w:rsidR="00F63F04" w:rsidRPr="00E729F7" w:rsidRDefault="00F63F04" w:rsidP="00996598">
            <w:pPr>
              <w:jc w:val="center"/>
            </w:pPr>
          </w:p>
        </w:tc>
        <w:tc>
          <w:tcPr>
            <w:tcW w:w="0" w:type="auto"/>
          </w:tcPr>
          <w:p w:rsidR="00F63F04" w:rsidRPr="00E729F7" w:rsidRDefault="00F63F04" w:rsidP="00996598">
            <w:pPr>
              <w:jc w:val="center"/>
            </w:pPr>
          </w:p>
        </w:tc>
        <w:tc>
          <w:tcPr>
            <w:tcW w:w="0" w:type="auto"/>
          </w:tcPr>
          <w:p w:rsidR="00F63F04" w:rsidRPr="00E729F7" w:rsidRDefault="00F63F04" w:rsidP="00996598">
            <w:pPr>
              <w:jc w:val="center"/>
            </w:pPr>
          </w:p>
        </w:tc>
      </w:tr>
      <w:tr w:rsidR="00F63F04" w:rsidTr="00F63F04">
        <w:tc>
          <w:tcPr>
            <w:tcW w:w="0" w:type="auto"/>
            <w:shd w:val="clear" w:color="auto" w:fill="DBE5F1" w:themeFill="accent1" w:themeFillTint="33"/>
          </w:tcPr>
          <w:p w:rsidR="00F63F04" w:rsidRPr="00824D09" w:rsidRDefault="00F63F04" w:rsidP="00996598">
            <w:pPr>
              <w:rPr>
                <w:rFonts w:asciiTheme="majorHAnsi" w:hAnsiTheme="majorHAnsi" w:cs="Helvetica-Light"/>
                <w:b/>
                <w:bCs/>
                <w:color w:val="000000"/>
                <w:sz w:val="28"/>
                <w:szCs w:val="28"/>
                <w:lang w:eastAsia="zh-TW" w:bidi="he-IL"/>
              </w:rPr>
            </w:pPr>
          </w:p>
        </w:tc>
        <w:tc>
          <w:tcPr>
            <w:tcW w:w="0" w:type="auto"/>
          </w:tcPr>
          <w:p w:rsidR="00F63F04" w:rsidRPr="00E729F7" w:rsidRDefault="00F63F04" w:rsidP="00996598">
            <w:pPr>
              <w:jc w:val="center"/>
            </w:pPr>
          </w:p>
        </w:tc>
        <w:tc>
          <w:tcPr>
            <w:tcW w:w="0" w:type="auto"/>
          </w:tcPr>
          <w:p w:rsidR="00F63F04" w:rsidRPr="00E729F7" w:rsidRDefault="00F63F04" w:rsidP="00996598">
            <w:pPr>
              <w:jc w:val="center"/>
            </w:pPr>
          </w:p>
        </w:tc>
        <w:tc>
          <w:tcPr>
            <w:tcW w:w="0" w:type="auto"/>
          </w:tcPr>
          <w:p w:rsidR="00F63F04" w:rsidRPr="00E729F7" w:rsidRDefault="00F63F04" w:rsidP="00996598">
            <w:pPr>
              <w:jc w:val="center"/>
            </w:pPr>
          </w:p>
        </w:tc>
      </w:tr>
      <w:tr w:rsidR="00F63F04" w:rsidTr="00F63F04">
        <w:tc>
          <w:tcPr>
            <w:tcW w:w="0" w:type="auto"/>
            <w:shd w:val="clear" w:color="auto" w:fill="DBE5F1" w:themeFill="accent1" w:themeFillTint="33"/>
          </w:tcPr>
          <w:p w:rsidR="00F63F04" w:rsidRPr="00172883" w:rsidRDefault="00F63F04" w:rsidP="00716697">
            <w:pPr>
              <w:pStyle w:val="Paragraphedeliste"/>
              <w:ind w:left="0"/>
              <w:rPr>
                <w:rFonts w:asciiTheme="majorHAnsi" w:hAnsiTheme="majorHAnsi" w:cs="Helvetica-Light"/>
                <w:b/>
                <w:bCs/>
                <w:color w:val="000000"/>
                <w:lang w:eastAsia="zh-TW" w:bidi="he-IL"/>
              </w:rPr>
            </w:pPr>
          </w:p>
        </w:tc>
        <w:tc>
          <w:tcPr>
            <w:tcW w:w="0" w:type="auto"/>
          </w:tcPr>
          <w:p w:rsidR="00F63F04" w:rsidRDefault="00F63F04" w:rsidP="00172883">
            <w:pPr>
              <w:rPr>
                <w:noProof/>
                <w:lang w:eastAsia="zh-TW" w:bidi="he-IL"/>
              </w:rPr>
            </w:pPr>
          </w:p>
        </w:tc>
        <w:tc>
          <w:tcPr>
            <w:tcW w:w="0" w:type="auto"/>
          </w:tcPr>
          <w:p w:rsidR="00F63F04" w:rsidRDefault="00F63F04" w:rsidP="00172883">
            <w:pPr>
              <w:rPr>
                <w:noProof/>
                <w:lang w:eastAsia="zh-TW" w:bidi="he-IL"/>
              </w:rPr>
            </w:pPr>
          </w:p>
        </w:tc>
        <w:tc>
          <w:tcPr>
            <w:tcW w:w="0" w:type="auto"/>
          </w:tcPr>
          <w:p w:rsidR="00F63F04" w:rsidRDefault="00F63F04" w:rsidP="00172883">
            <w:pPr>
              <w:rPr>
                <w:noProof/>
                <w:lang w:eastAsia="zh-TW" w:bidi="he-IL"/>
              </w:rPr>
            </w:pPr>
          </w:p>
        </w:tc>
      </w:tr>
    </w:tbl>
    <w:p w:rsidR="007845FA" w:rsidRDefault="007845FA" w:rsidP="00D6545C"/>
    <w:sectPr w:rsidR="007845FA" w:rsidSect="00996598">
      <w:headerReference w:type="first" r:id="rId13"/>
      <w:footerReference w:type="first" r:id="rId14"/>
      <w:pgSz w:w="11906" w:h="16838" w:code="9"/>
      <w:pgMar w:top="720" w:right="720" w:bottom="720" w:left="72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48C" w:rsidRDefault="0081648C" w:rsidP="00C54CA0">
      <w:r>
        <w:separator/>
      </w:r>
    </w:p>
  </w:endnote>
  <w:endnote w:type="continuationSeparator" w:id="0">
    <w:p w:rsidR="0081648C" w:rsidRDefault="0081648C" w:rsidP="00C5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521" w:rsidRDefault="00C95521" w:rsidP="00C95521">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48C" w:rsidRDefault="0081648C" w:rsidP="00C54CA0">
      <w:r>
        <w:separator/>
      </w:r>
    </w:p>
  </w:footnote>
  <w:footnote w:type="continuationSeparator" w:id="0">
    <w:p w:rsidR="0081648C" w:rsidRDefault="0081648C" w:rsidP="00C54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CA0" w:rsidRDefault="00172883" w:rsidP="003320A4">
    <w:pPr>
      <w:pStyle w:val="En-tte"/>
      <w:jc w:val="center"/>
    </w:pPr>
    <w:r>
      <w:rPr>
        <w:noProof/>
        <w:lang w:eastAsia="zh-TW" w:bidi="he-IL"/>
      </w:rPr>
      <w:drawing>
        <wp:inline distT="0" distB="0" distL="0" distR="0">
          <wp:extent cx="2022402" cy="1112321"/>
          <wp:effectExtent l="19050" t="0" r="0" b="0"/>
          <wp:docPr id="4" name="Image 3" descr="Logo AVENIR 06 p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VENIR 06 ptit.jpg"/>
                  <pic:cNvPicPr/>
                </pic:nvPicPr>
                <pic:blipFill>
                  <a:blip r:embed="rId1"/>
                  <a:stretch>
                    <a:fillRect/>
                  </a:stretch>
                </pic:blipFill>
                <pic:spPr>
                  <a:xfrm>
                    <a:off x="0" y="0"/>
                    <a:ext cx="2027423" cy="11150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209A"/>
    <w:multiLevelType w:val="hybridMultilevel"/>
    <w:tmpl w:val="40705A64"/>
    <w:lvl w:ilvl="0" w:tplc="5A644090">
      <w:start w:val="1"/>
      <w:numFmt w:val="decimal"/>
      <w:lvlText w:val="%1-"/>
      <w:lvlJc w:val="left"/>
      <w:pPr>
        <w:ind w:left="4330" w:hanging="360"/>
      </w:pPr>
      <w:rPr>
        <w:rFonts w:hint="default"/>
      </w:rPr>
    </w:lvl>
    <w:lvl w:ilvl="1" w:tplc="040C0019" w:tentative="1">
      <w:start w:val="1"/>
      <w:numFmt w:val="lowerLetter"/>
      <w:lvlText w:val="%2."/>
      <w:lvlJc w:val="left"/>
      <w:pPr>
        <w:ind w:left="5050" w:hanging="360"/>
      </w:pPr>
    </w:lvl>
    <w:lvl w:ilvl="2" w:tplc="040C001B" w:tentative="1">
      <w:start w:val="1"/>
      <w:numFmt w:val="lowerRoman"/>
      <w:lvlText w:val="%3."/>
      <w:lvlJc w:val="right"/>
      <w:pPr>
        <w:ind w:left="5770" w:hanging="180"/>
      </w:pPr>
    </w:lvl>
    <w:lvl w:ilvl="3" w:tplc="040C000F" w:tentative="1">
      <w:start w:val="1"/>
      <w:numFmt w:val="decimal"/>
      <w:lvlText w:val="%4."/>
      <w:lvlJc w:val="left"/>
      <w:pPr>
        <w:ind w:left="6490" w:hanging="360"/>
      </w:pPr>
    </w:lvl>
    <w:lvl w:ilvl="4" w:tplc="040C0019" w:tentative="1">
      <w:start w:val="1"/>
      <w:numFmt w:val="lowerLetter"/>
      <w:lvlText w:val="%5."/>
      <w:lvlJc w:val="left"/>
      <w:pPr>
        <w:ind w:left="7210" w:hanging="360"/>
      </w:pPr>
    </w:lvl>
    <w:lvl w:ilvl="5" w:tplc="040C001B" w:tentative="1">
      <w:start w:val="1"/>
      <w:numFmt w:val="lowerRoman"/>
      <w:lvlText w:val="%6."/>
      <w:lvlJc w:val="right"/>
      <w:pPr>
        <w:ind w:left="7930" w:hanging="180"/>
      </w:pPr>
    </w:lvl>
    <w:lvl w:ilvl="6" w:tplc="040C000F" w:tentative="1">
      <w:start w:val="1"/>
      <w:numFmt w:val="decimal"/>
      <w:lvlText w:val="%7."/>
      <w:lvlJc w:val="left"/>
      <w:pPr>
        <w:ind w:left="8650" w:hanging="360"/>
      </w:pPr>
    </w:lvl>
    <w:lvl w:ilvl="7" w:tplc="040C0019" w:tentative="1">
      <w:start w:val="1"/>
      <w:numFmt w:val="lowerLetter"/>
      <w:lvlText w:val="%8."/>
      <w:lvlJc w:val="left"/>
      <w:pPr>
        <w:ind w:left="9370" w:hanging="360"/>
      </w:pPr>
    </w:lvl>
    <w:lvl w:ilvl="8" w:tplc="040C001B" w:tentative="1">
      <w:start w:val="1"/>
      <w:numFmt w:val="lowerRoman"/>
      <w:lvlText w:val="%9."/>
      <w:lvlJc w:val="right"/>
      <w:pPr>
        <w:ind w:left="10090" w:hanging="180"/>
      </w:pPr>
    </w:lvl>
  </w:abstractNum>
  <w:abstractNum w:abstractNumId="1" w15:restartNumberingAfterBreak="0">
    <w:nsid w:val="26E14B58"/>
    <w:multiLevelType w:val="hybridMultilevel"/>
    <w:tmpl w:val="21E825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5D4A4C20">
      <w:numFmt w:val="bullet"/>
      <w:lvlText w:val="-"/>
      <w:lvlJc w:val="left"/>
      <w:pPr>
        <w:ind w:left="2160" w:hanging="360"/>
      </w:pPr>
      <w:rPr>
        <w:rFonts w:ascii="Calibri" w:eastAsia="Times New Roman"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4366AD"/>
    <w:multiLevelType w:val="hybridMultilevel"/>
    <w:tmpl w:val="9E883408"/>
    <w:lvl w:ilvl="0" w:tplc="0C8A4C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81A2355"/>
    <w:multiLevelType w:val="hybridMultilevel"/>
    <w:tmpl w:val="6B005CEC"/>
    <w:lvl w:ilvl="0" w:tplc="73284466">
      <w:start w:val="1"/>
      <w:numFmt w:val="decimal"/>
      <w:lvlText w:val="%1-"/>
      <w:lvlJc w:val="left"/>
      <w:pPr>
        <w:ind w:left="502" w:hanging="360"/>
      </w:pPr>
      <w:rPr>
        <w:rFonts w:hint="default"/>
        <w:b/>
        <w:color w:val="4F81BD" w:themeColor="accent1"/>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 w15:restartNumberingAfterBreak="0">
    <w:nsid w:val="2F2F4CC0"/>
    <w:multiLevelType w:val="hybridMultilevel"/>
    <w:tmpl w:val="652CB6F8"/>
    <w:lvl w:ilvl="0" w:tplc="131422D4">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F4C25F8"/>
    <w:multiLevelType w:val="hybridMultilevel"/>
    <w:tmpl w:val="F9C492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18209E7"/>
    <w:multiLevelType w:val="hybridMultilevel"/>
    <w:tmpl w:val="AB4273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53E47E0"/>
    <w:multiLevelType w:val="hybridMultilevel"/>
    <w:tmpl w:val="AB4273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46548C"/>
    <w:multiLevelType w:val="hybridMultilevel"/>
    <w:tmpl w:val="1ADA80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4814AAE"/>
    <w:multiLevelType w:val="hybridMultilevel"/>
    <w:tmpl w:val="6A326A48"/>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5D4A4C20">
      <w:numFmt w:val="bullet"/>
      <w:lvlText w:val="-"/>
      <w:lvlJc w:val="left"/>
      <w:pPr>
        <w:ind w:left="2160" w:hanging="360"/>
      </w:pPr>
      <w:rPr>
        <w:rFonts w:ascii="Calibri" w:eastAsia="Times New Roman"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7E59EF"/>
    <w:multiLevelType w:val="hybridMultilevel"/>
    <w:tmpl w:val="CC38F438"/>
    <w:lvl w:ilvl="0" w:tplc="040C0001">
      <w:start w:val="1"/>
      <w:numFmt w:val="bullet"/>
      <w:lvlText w:val=""/>
      <w:lvlJc w:val="left"/>
      <w:pPr>
        <w:ind w:left="681" w:hanging="360"/>
      </w:pPr>
      <w:rPr>
        <w:rFonts w:ascii="Symbol" w:hAnsi="Symbol" w:hint="default"/>
      </w:rPr>
    </w:lvl>
    <w:lvl w:ilvl="1" w:tplc="040C0003" w:tentative="1">
      <w:start w:val="1"/>
      <w:numFmt w:val="bullet"/>
      <w:lvlText w:val="o"/>
      <w:lvlJc w:val="left"/>
      <w:pPr>
        <w:ind w:left="1401" w:hanging="360"/>
      </w:pPr>
      <w:rPr>
        <w:rFonts w:ascii="Courier New" w:hAnsi="Courier New" w:cs="Courier New" w:hint="default"/>
      </w:rPr>
    </w:lvl>
    <w:lvl w:ilvl="2" w:tplc="040C0005" w:tentative="1">
      <w:start w:val="1"/>
      <w:numFmt w:val="bullet"/>
      <w:lvlText w:val=""/>
      <w:lvlJc w:val="left"/>
      <w:pPr>
        <w:ind w:left="2121" w:hanging="360"/>
      </w:pPr>
      <w:rPr>
        <w:rFonts w:ascii="Wingdings" w:hAnsi="Wingdings" w:hint="default"/>
      </w:rPr>
    </w:lvl>
    <w:lvl w:ilvl="3" w:tplc="040C0001" w:tentative="1">
      <w:start w:val="1"/>
      <w:numFmt w:val="bullet"/>
      <w:lvlText w:val=""/>
      <w:lvlJc w:val="left"/>
      <w:pPr>
        <w:ind w:left="2841" w:hanging="360"/>
      </w:pPr>
      <w:rPr>
        <w:rFonts w:ascii="Symbol" w:hAnsi="Symbol" w:hint="default"/>
      </w:rPr>
    </w:lvl>
    <w:lvl w:ilvl="4" w:tplc="040C0003" w:tentative="1">
      <w:start w:val="1"/>
      <w:numFmt w:val="bullet"/>
      <w:lvlText w:val="o"/>
      <w:lvlJc w:val="left"/>
      <w:pPr>
        <w:ind w:left="3561" w:hanging="360"/>
      </w:pPr>
      <w:rPr>
        <w:rFonts w:ascii="Courier New" w:hAnsi="Courier New" w:cs="Courier New" w:hint="default"/>
      </w:rPr>
    </w:lvl>
    <w:lvl w:ilvl="5" w:tplc="040C0005" w:tentative="1">
      <w:start w:val="1"/>
      <w:numFmt w:val="bullet"/>
      <w:lvlText w:val=""/>
      <w:lvlJc w:val="left"/>
      <w:pPr>
        <w:ind w:left="4281" w:hanging="360"/>
      </w:pPr>
      <w:rPr>
        <w:rFonts w:ascii="Wingdings" w:hAnsi="Wingdings" w:hint="default"/>
      </w:rPr>
    </w:lvl>
    <w:lvl w:ilvl="6" w:tplc="040C0001" w:tentative="1">
      <w:start w:val="1"/>
      <w:numFmt w:val="bullet"/>
      <w:lvlText w:val=""/>
      <w:lvlJc w:val="left"/>
      <w:pPr>
        <w:ind w:left="5001" w:hanging="360"/>
      </w:pPr>
      <w:rPr>
        <w:rFonts w:ascii="Symbol" w:hAnsi="Symbol" w:hint="default"/>
      </w:rPr>
    </w:lvl>
    <w:lvl w:ilvl="7" w:tplc="040C0003" w:tentative="1">
      <w:start w:val="1"/>
      <w:numFmt w:val="bullet"/>
      <w:lvlText w:val="o"/>
      <w:lvlJc w:val="left"/>
      <w:pPr>
        <w:ind w:left="5721" w:hanging="360"/>
      </w:pPr>
      <w:rPr>
        <w:rFonts w:ascii="Courier New" w:hAnsi="Courier New" w:cs="Courier New" w:hint="default"/>
      </w:rPr>
    </w:lvl>
    <w:lvl w:ilvl="8" w:tplc="040C0005" w:tentative="1">
      <w:start w:val="1"/>
      <w:numFmt w:val="bullet"/>
      <w:lvlText w:val=""/>
      <w:lvlJc w:val="left"/>
      <w:pPr>
        <w:ind w:left="6441" w:hanging="360"/>
      </w:pPr>
      <w:rPr>
        <w:rFonts w:ascii="Wingdings" w:hAnsi="Wingdings" w:hint="default"/>
      </w:rPr>
    </w:lvl>
  </w:abstractNum>
  <w:abstractNum w:abstractNumId="11" w15:restartNumberingAfterBreak="0">
    <w:nsid w:val="4BB648E5"/>
    <w:multiLevelType w:val="hybridMultilevel"/>
    <w:tmpl w:val="6478CA14"/>
    <w:lvl w:ilvl="0" w:tplc="040C000D">
      <w:start w:val="1"/>
      <w:numFmt w:val="bullet"/>
      <w:lvlText w:val=""/>
      <w:lvlJc w:val="left"/>
      <w:pPr>
        <w:ind w:left="720" w:hanging="360"/>
      </w:pPr>
      <w:rPr>
        <w:rFonts w:ascii="Wingdings" w:hAnsi="Wingdings" w:hint="default"/>
      </w:rPr>
    </w:lvl>
    <w:lvl w:ilvl="1" w:tplc="DF42987A">
      <w:numFmt w:val="bullet"/>
      <w:lvlText w:val="-"/>
      <w:lvlJc w:val="left"/>
      <w:pPr>
        <w:ind w:left="1440" w:hanging="360"/>
      </w:pPr>
      <w:rPr>
        <w:rFonts w:ascii="Times New Roman" w:eastAsiaTheme="minorEastAsia"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885C00"/>
    <w:multiLevelType w:val="hybridMultilevel"/>
    <w:tmpl w:val="E58A5F9A"/>
    <w:lvl w:ilvl="0" w:tplc="EE90C328">
      <w:start w:val="1"/>
      <w:numFmt w:val="decimal"/>
      <w:pStyle w:val="axe"/>
      <w:lvlText w:val="%1-"/>
      <w:lvlJc w:val="left"/>
      <w:pPr>
        <w:ind w:left="720" w:hanging="360"/>
      </w:pPr>
      <w:rPr>
        <w:rFonts w:hint="default"/>
      </w:rPr>
    </w:lvl>
    <w:lvl w:ilvl="1" w:tplc="040C0003">
      <w:numFmt w:val="bullet"/>
      <w:lvlText w:val="-"/>
      <w:lvlJc w:val="left"/>
      <w:pPr>
        <w:ind w:left="1785" w:hanging="705"/>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B239E3"/>
    <w:multiLevelType w:val="hybridMultilevel"/>
    <w:tmpl w:val="EF0C4D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1467DD"/>
    <w:multiLevelType w:val="hybridMultilevel"/>
    <w:tmpl w:val="CCEABE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A7C48AC"/>
    <w:multiLevelType w:val="hybridMultilevel"/>
    <w:tmpl w:val="6F6E7126"/>
    <w:lvl w:ilvl="0" w:tplc="040C000B">
      <w:start w:val="1"/>
      <w:numFmt w:val="bullet"/>
      <w:lvlText w:val=""/>
      <w:lvlJc w:val="left"/>
      <w:pPr>
        <w:ind w:left="1428" w:hanging="360"/>
      </w:pPr>
      <w:rPr>
        <w:rFonts w:ascii="Wingdings" w:hAnsi="Wingdings" w:hint="default"/>
      </w:rPr>
    </w:lvl>
    <w:lvl w:ilvl="1" w:tplc="C13494AE">
      <w:numFmt w:val="bullet"/>
      <w:lvlText w:val="-"/>
      <w:lvlJc w:val="left"/>
      <w:pPr>
        <w:ind w:left="2148" w:hanging="360"/>
      </w:pPr>
      <w:rPr>
        <w:rFonts w:ascii="Verdana" w:eastAsiaTheme="minorEastAsia" w:hAnsi="Verdana" w:cs="Times New Roman"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11"/>
  </w:num>
  <w:num w:numId="6">
    <w:abstractNumId w:val="13"/>
  </w:num>
  <w:num w:numId="7">
    <w:abstractNumId w:val="14"/>
  </w:num>
  <w:num w:numId="8">
    <w:abstractNumId w:val="4"/>
  </w:num>
  <w:num w:numId="9">
    <w:abstractNumId w:val="3"/>
  </w:num>
  <w:num w:numId="10">
    <w:abstractNumId w:val="0"/>
  </w:num>
  <w:num w:numId="11">
    <w:abstractNumId w:val="5"/>
  </w:num>
  <w:num w:numId="12">
    <w:abstractNumId w:val="15"/>
  </w:num>
  <w:num w:numId="13">
    <w:abstractNumId w:val="2"/>
  </w:num>
  <w:num w:numId="14">
    <w:abstractNumId w:val="10"/>
  </w:num>
  <w:num w:numId="15">
    <w:abstractNumId w:val="1"/>
  </w:num>
  <w:num w:numId="16">
    <w:abstractNumId w:val="9"/>
  </w:num>
  <w:num w:numId="17">
    <w:abstractNumId w:val="7"/>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92A7C"/>
    <w:rsid w:val="00050356"/>
    <w:rsid w:val="00066B2D"/>
    <w:rsid w:val="00081F53"/>
    <w:rsid w:val="0008298A"/>
    <w:rsid w:val="000A5D41"/>
    <w:rsid w:val="000B1A7C"/>
    <w:rsid w:val="000E4BBA"/>
    <w:rsid w:val="00127149"/>
    <w:rsid w:val="001518CE"/>
    <w:rsid w:val="00162C66"/>
    <w:rsid w:val="001703A3"/>
    <w:rsid w:val="0017130C"/>
    <w:rsid w:val="00172883"/>
    <w:rsid w:val="001A0246"/>
    <w:rsid w:val="001A12D0"/>
    <w:rsid w:val="00300635"/>
    <w:rsid w:val="00302414"/>
    <w:rsid w:val="00314F65"/>
    <w:rsid w:val="00316C71"/>
    <w:rsid w:val="003320A4"/>
    <w:rsid w:val="00333633"/>
    <w:rsid w:val="00344509"/>
    <w:rsid w:val="003768BA"/>
    <w:rsid w:val="0038696E"/>
    <w:rsid w:val="003B531C"/>
    <w:rsid w:val="003D73CD"/>
    <w:rsid w:val="00402467"/>
    <w:rsid w:val="00422164"/>
    <w:rsid w:val="0044577D"/>
    <w:rsid w:val="004C386A"/>
    <w:rsid w:val="004E31CF"/>
    <w:rsid w:val="004E5B1E"/>
    <w:rsid w:val="005034D8"/>
    <w:rsid w:val="00507EA8"/>
    <w:rsid w:val="00543260"/>
    <w:rsid w:val="00553E47"/>
    <w:rsid w:val="00555BF1"/>
    <w:rsid w:val="005639B2"/>
    <w:rsid w:val="00565A6B"/>
    <w:rsid w:val="005A52A1"/>
    <w:rsid w:val="005D064B"/>
    <w:rsid w:val="005F6B40"/>
    <w:rsid w:val="005F7FED"/>
    <w:rsid w:val="00603325"/>
    <w:rsid w:val="006128FE"/>
    <w:rsid w:val="006C6C1D"/>
    <w:rsid w:val="006E6EF2"/>
    <w:rsid w:val="00704488"/>
    <w:rsid w:val="00704B5A"/>
    <w:rsid w:val="00704BD9"/>
    <w:rsid w:val="00716697"/>
    <w:rsid w:val="007231C0"/>
    <w:rsid w:val="00747F26"/>
    <w:rsid w:val="0075626E"/>
    <w:rsid w:val="007845FA"/>
    <w:rsid w:val="007A55F0"/>
    <w:rsid w:val="007D327C"/>
    <w:rsid w:val="007F26AF"/>
    <w:rsid w:val="00800244"/>
    <w:rsid w:val="00800AAF"/>
    <w:rsid w:val="008062AE"/>
    <w:rsid w:val="0081648C"/>
    <w:rsid w:val="008222D6"/>
    <w:rsid w:val="00824D09"/>
    <w:rsid w:val="0083492B"/>
    <w:rsid w:val="008A55EB"/>
    <w:rsid w:val="008C1913"/>
    <w:rsid w:val="008D19C7"/>
    <w:rsid w:val="008D74EF"/>
    <w:rsid w:val="008F1716"/>
    <w:rsid w:val="00903EFD"/>
    <w:rsid w:val="00911A37"/>
    <w:rsid w:val="009309B8"/>
    <w:rsid w:val="00960FC0"/>
    <w:rsid w:val="00987256"/>
    <w:rsid w:val="00996598"/>
    <w:rsid w:val="00A22CA4"/>
    <w:rsid w:val="00A561E6"/>
    <w:rsid w:val="00A92A7C"/>
    <w:rsid w:val="00A97AE2"/>
    <w:rsid w:val="00AB4BD5"/>
    <w:rsid w:val="00AC33EF"/>
    <w:rsid w:val="00B74E96"/>
    <w:rsid w:val="00B931A4"/>
    <w:rsid w:val="00B94A8F"/>
    <w:rsid w:val="00B967C8"/>
    <w:rsid w:val="00BA2FF5"/>
    <w:rsid w:val="00BD424F"/>
    <w:rsid w:val="00C41751"/>
    <w:rsid w:val="00C47DD6"/>
    <w:rsid w:val="00C54CA0"/>
    <w:rsid w:val="00C80221"/>
    <w:rsid w:val="00C83C91"/>
    <w:rsid w:val="00C95521"/>
    <w:rsid w:val="00CC3849"/>
    <w:rsid w:val="00CF7ECD"/>
    <w:rsid w:val="00D13448"/>
    <w:rsid w:val="00D13E27"/>
    <w:rsid w:val="00D15164"/>
    <w:rsid w:val="00D6545C"/>
    <w:rsid w:val="00D837B6"/>
    <w:rsid w:val="00DF4FFB"/>
    <w:rsid w:val="00E03719"/>
    <w:rsid w:val="00E2722A"/>
    <w:rsid w:val="00E729F7"/>
    <w:rsid w:val="00EF3189"/>
    <w:rsid w:val="00F201B8"/>
    <w:rsid w:val="00F55FB3"/>
    <w:rsid w:val="00F63F04"/>
    <w:rsid w:val="00F769D7"/>
    <w:rsid w:val="00FA7DEF"/>
    <w:rsid w:val="00FB6BB8"/>
    <w:rsid w:val="00FF2FBD"/>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61C80"/>
  <w15:docId w15:val="{95DEFD86-786D-4FD4-A218-F5C733A3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FR" w:eastAsia="zh-TW"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F53"/>
    <w:rPr>
      <w:sz w:val="24"/>
      <w:szCs w:val="24"/>
      <w:lang w:eastAsia="fr-FR" w:bidi="ar-SA"/>
    </w:rPr>
  </w:style>
  <w:style w:type="paragraph" w:styleId="Titre2">
    <w:name w:val="heading 2"/>
    <w:basedOn w:val="Normal"/>
    <w:next w:val="Normal"/>
    <w:link w:val="Titre2Car"/>
    <w:uiPriority w:val="9"/>
    <w:unhideWhenUsed/>
    <w:qFormat/>
    <w:rsid w:val="00C417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081F53"/>
    <w:pPr>
      <w:ind w:left="720"/>
      <w:contextualSpacing/>
    </w:pPr>
  </w:style>
  <w:style w:type="character" w:customStyle="1" w:styleId="ParagraphedelisteCar">
    <w:name w:val="Paragraphe de liste Car"/>
    <w:basedOn w:val="Policepardfaut"/>
    <w:link w:val="Paragraphedeliste"/>
    <w:uiPriority w:val="34"/>
    <w:rsid w:val="00081F53"/>
    <w:rPr>
      <w:sz w:val="24"/>
      <w:szCs w:val="24"/>
      <w:lang w:eastAsia="fr-FR" w:bidi="ar-SA"/>
    </w:rPr>
  </w:style>
  <w:style w:type="character" w:styleId="Rfrenceintense">
    <w:name w:val="Intense Reference"/>
    <w:basedOn w:val="Policepardfaut"/>
    <w:uiPriority w:val="32"/>
    <w:qFormat/>
    <w:rsid w:val="00081F53"/>
    <w:rPr>
      <w:smallCaps/>
      <w:color w:val="C0504D"/>
      <w:spacing w:val="5"/>
      <w:sz w:val="28"/>
      <w:szCs w:val="28"/>
      <w:u w:val="single"/>
    </w:rPr>
  </w:style>
  <w:style w:type="paragraph" w:customStyle="1" w:styleId="axe">
    <w:name w:val="axe"/>
    <w:basedOn w:val="Paragraphedeliste"/>
    <w:link w:val="axeCar"/>
    <w:qFormat/>
    <w:rsid w:val="00081F53"/>
    <w:pPr>
      <w:numPr>
        <w:numId w:val="4"/>
      </w:numPr>
    </w:pPr>
    <w:rPr>
      <w:b/>
      <w:bCs/>
    </w:rPr>
  </w:style>
  <w:style w:type="character" w:customStyle="1" w:styleId="axeCar">
    <w:name w:val="axe Car"/>
    <w:basedOn w:val="ParagraphedelisteCar"/>
    <w:link w:val="axe"/>
    <w:rsid w:val="00081F53"/>
    <w:rPr>
      <w:b/>
      <w:bCs/>
      <w:sz w:val="24"/>
      <w:szCs w:val="24"/>
      <w:lang w:eastAsia="fr-FR" w:bidi="ar-SA"/>
    </w:rPr>
  </w:style>
  <w:style w:type="paragraph" w:customStyle="1" w:styleId="AXE0">
    <w:name w:val="AXE"/>
    <w:basedOn w:val="axe"/>
    <w:link w:val="AXECar0"/>
    <w:qFormat/>
    <w:rsid w:val="00081F53"/>
    <w:pPr>
      <w:numPr>
        <w:numId w:val="0"/>
      </w:numPr>
    </w:pPr>
    <w:rPr>
      <w:color w:val="C00000"/>
    </w:rPr>
  </w:style>
  <w:style w:type="character" w:customStyle="1" w:styleId="AXECar0">
    <w:name w:val="AXE Car"/>
    <w:basedOn w:val="axeCar"/>
    <w:link w:val="AXE0"/>
    <w:rsid w:val="00081F53"/>
    <w:rPr>
      <w:b/>
      <w:bCs/>
      <w:color w:val="C00000"/>
      <w:sz w:val="24"/>
      <w:szCs w:val="24"/>
      <w:lang w:eastAsia="fr-FR" w:bidi="ar-SA"/>
    </w:rPr>
  </w:style>
  <w:style w:type="character" w:styleId="lev">
    <w:name w:val="Strong"/>
    <w:basedOn w:val="Policepardfaut"/>
    <w:uiPriority w:val="22"/>
    <w:qFormat/>
    <w:rsid w:val="00081F53"/>
    <w:rPr>
      <w:b/>
      <w:bCs/>
    </w:rPr>
  </w:style>
  <w:style w:type="paragraph" w:styleId="Textedebulles">
    <w:name w:val="Balloon Text"/>
    <w:basedOn w:val="Normal"/>
    <w:link w:val="TextedebullesCar"/>
    <w:uiPriority w:val="99"/>
    <w:semiHidden/>
    <w:unhideWhenUsed/>
    <w:rsid w:val="00A92A7C"/>
    <w:rPr>
      <w:rFonts w:ascii="Tahoma" w:hAnsi="Tahoma" w:cs="Tahoma"/>
      <w:sz w:val="16"/>
      <w:szCs w:val="16"/>
    </w:rPr>
  </w:style>
  <w:style w:type="character" w:customStyle="1" w:styleId="TextedebullesCar">
    <w:name w:val="Texte de bulles Car"/>
    <w:basedOn w:val="Policepardfaut"/>
    <w:link w:val="Textedebulles"/>
    <w:uiPriority w:val="99"/>
    <w:semiHidden/>
    <w:rsid w:val="00A92A7C"/>
    <w:rPr>
      <w:rFonts w:ascii="Tahoma" w:hAnsi="Tahoma" w:cs="Tahoma"/>
      <w:sz w:val="16"/>
      <w:szCs w:val="16"/>
      <w:lang w:eastAsia="fr-FR" w:bidi="ar-SA"/>
    </w:rPr>
  </w:style>
  <w:style w:type="paragraph" w:styleId="En-tte">
    <w:name w:val="header"/>
    <w:basedOn w:val="Normal"/>
    <w:link w:val="En-tteCar"/>
    <w:uiPriority w:val="99"/>
    <w:semiHidden/>
    <w:unhideWhenUsed/>
    <w:rsid w:val="00C54CA0"/>
    <w:pPr>
      <w:tabs>
        <w:tab w:val="center" w:pos="4536"/>
        <w:tab w:val="right" w:pos="9072"/>
      </w:tabs>
    </w:pPr>
  </w:style>
  <w:style w:type="character" w:customStyle="1" w:styleId="En-tteCar">
    <w:name w:val="En-tête Car"/>
    <w:basedOn w:val="Policepardfaut"/>
    <w:link w:val="En-tte"/>
    <w:uiPriority w:val="99"/>
    <w:semiHidden/>
    <w:rsid w:val="00C54CA0"/>
    <w:rPr>
      <w:sz w:val="24"/>
      <w:szCs w:val="24"/>
      <w:lang w:eastAsia="fr-FR" w:bidi="ar-SA"/>
    </w:rPr>
  </w:style>
  <w:style w:type="paragraph" w:styleId="Pieddepage">
    <w:name w:val="footer"/>
    <w:basedOn w:val="Normal"/>
    <w:link w:val="PieddepageCar"/>
    <w:uiPriority w:val="99"/>
    <w:semiHidden/>
    <w:unhideWhenUsed/>
    <w:rsid w:val="00C54CA0"/>
    <w:pPr>
      <w:tabs>
        <w:tab w:val="center" w:pos="4536"/>
        <w:tab w:val="right" w:pos="9072"/>
      </w:tabs>
    </w:pPr>
  </w:style>
  <w:style w:type="character" w:customStyle="1" w:styleId="PieddepageCar">
    <w:name w:val="Pied de page Car"/>
    <w:basedOn w:val="Policepardfaut"/>
    <w:link w:val="Pieddepage"/>
    <w:uiPriority w:val="99"/>
    <w:semiHidden/>
    <w:rsid w:val="00C54CA0"/>
    <w:rPr>
      <w:sz w:val="24"/>
      <w:szCs w:val="24"/>
      <w:lang w:eastAsia="fr-FR" w:bidi="ar-SA"/>
    </w:rPr>
  </w:style>
  <w:style w:type="character" w:customStyle="1" w:styleId="Titre2Car">
    <w:name w:val="Titre 2 Car"/>
    <w:basedOn w:val="Policepardfaut"/>
    <w:link w:val="Titre2"/>
    <w:uiPriority w:val="9"/>
    <w:rsid w:val="00C41751"/>
    <w:rPr>
      <w:rFonts w:asciiTheme="majorHAnsi" w:eastAsiaTheme="majorEastAsia" w:hAnsiTheme="majorHAnsi" w:cstheme="majorBidi"/>
      <w:b/>
      <w:bCs/>
      <w:color w:val="4F81BD" w:themeColor="accent1"/>
      <w:sz w:val="26"/>
      <w:szCs w:val="26"/>
      <w:lang w:eastAsia="fr-FR" w:bidi="ar-SA"/>
    </w:rPr>
  </w:style>
  <w:style w:type="table" w:styleId="Grilledutableau">
    <w:name w:val="Table Grid"/>
    <w:basedOn w:val="TableauNormal"/>
    <w:uiPriority w:val="59"/>
    <w:rsid w:val="00704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E6EF2"/>
    <w:rPr>
      <w:color w:val="0000FF" w:themeColor="hyperlink"/>
      <w:u w:val="single"/>
    </w:rPr>
  </w:style>
  <w:style w:type="character" w:customStyle="1" w:styleId="Mentionnonrsolue1">
    <w:name w:val="Mention non résolue1"/>
    <w:basedOn w:val="Policepardfaut"/>
    <w:uiPriority w:val="99"/>
    <w:semiHidden/>
    <w:unhideWhenUsed/>
    <w:rsid w:val="006E6E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486241">
      <w:bodyDiv w:val="1"/>
      <w:marLeft w:val="0"/>
      <w:marRight w:val="0"/>
      <w:marTop w:val="0"/>
      <w:marBottom w:val="0"/>
      <w:divBdr>
        <w:top w:val="none" w:sz="0" w:space="0" w:color="auto"/>
        <w:left w:val="none" w:sz="0" w:space="0" w:color="auto"/>
        <w:bottom w:val="none" w:sz="0" w:space="0" w:color="auto"/>
        <w:right w:val="none" w:sz="0" w:space="0" w:color="auto"/>
      </w:divBdr>
      <w:divsChild>
        <w:div w:id="2094817696">
          <w:marLeft w:val="0"/>
          <w:marRight w:val="0"/>
          <w:marTop w:val="0"/>
          <w:marBottom w:val="0"/>
          <w:divBdr>
            <w:top w:val="none" w:sz="0" w:space="0" w:color="auto"/>
            <w:left w:val="none" w:sz="0" w:space="0" w:color="auto"/>
            <w:bottom w:val="none" w:sz="0" w:space="0" w:color="auto"/>
            <w:right w:val="none" w:sz="0" w:space="0" w:color="auto"/>
          </w:divBdr>
        </w:div>
        <w:div w:id="1821848085">
          <w:marLeft w:val="0"/>
          <w:marRight w:val="0"/>
          <w:marTop w:val="0"/>
          <w:marBottom w:val="0"/>
          <w:divBdr>
            <w:top w:val="none" w:sz="0" w:space="0" w:color="auto"/>
            <w:left w:val="none" w:sz="0" w:space="0" w:color="auto"/>
            <w:bottom w:val="none" w:sz="0" w:space="0" w:color="auto"/>
            <w:right w:val="none" w:sz="0" w:space="0" w:color="auto"/>
          </w:divBdr>
        </w:div>
        <w:div w:id="1831673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venir06.org/www/wp-admin/admin.php/articles-recents-2/modification-du-plu-de-vallauris-saint-bernar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venir06.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avenir06.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3A3DC-C1CF-4FC2-AD8D-058201FDE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465</Words>
  <Characters>2560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Damiano</cp:lastModifiedBy>
  <cp:revision>9</cp:revision>
  <cp:lastPrinted>2017-01-25T18:06:00Z</cp:lastPrinted>
  <dcterms:created xsi:type="dcterms:W3CDTF">2018-04-05T13:46:00Z</dcterms:created>
  <dcterms:modified xsi:type="dcterms:W3CDTF">2018-06-20T12:35:00Z</dcterms:modified>
</cp:coreProperties>
</file>